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微软雅黑" w:hAnsi="微软雅黑" w:eastAsia="微软雅黑" w:cs="Times New Roman"/>
          <w:b w:val="0"/>
          <w:bCs/>
          <w:color w:val="000000"/>
          <w:kern w:val="2"/>
          <w:sz w:val="44"/>
          <w:szCs w:val="44"/>
          <w:lang w:val="en-US" w:eastAsia="zh-CN" w:bidi="ar-SA"/>
        </w:rPr>
      </w:pPr>
      <w:r>
        <w:rPr>
          <w:rFonts w:hint="eastAsia" w:ascii="微软雅黑" w:hAnsi="微软雅黑" w:eastAsia="微软雅黑" w:cs="Times New Roman"/>
          <w:b w:val="0"/>
          <w:bCs/>
          <w:color w:val="000000"/>
          <w:kern w:val="2"/>
          <w:sz w:val="44"/>
          <w:szCs w:val="44"/>
          <w:lang w:val="en-US" w:eastAsia="zh-CN" w:bidi="ar-SA"/>
        </w:rPr>
        <w:t>抚州市第二实验学校</w:t>
      </w:r>
      <w:r>
        <w:rPr>
          <w:rFonts w:hint="default" w:ascii="微软雅黑" w:hAnsi="微软雅黑" w:eastAsia="微软雅黑" w:cs="Times New Roman"/>
          <w:b w:val="0"/>
          <w:bCs/>
          <w:color w:val="000000"/>
          <w:kern w:val="2"/>
          <w:sz w:val="44"/>
          <w:szCs w:val="44"/>
          <w:lang w:val="en-US" w:eastAsia="zh-CN" w:bidi="ar-SA"/>
        </w:rPr>
        <w:t>202</w:t>
      </w:r>
      <w:r>
        <w:rPr>
          <w:rFonts w:hint="eastAsia" w:ascii="微软雅黑" w:hAnsi="微软雅黑" w:eastAsia="微软雅黑" w:cs="Times New Roman"/>
          <w:b w:val="0"/>
          <w:bCs/>
          <w:color w:val="000000"/>
          <w:kern w:val="2"/>
          <w:sz w:val="44"/>
          <w:szCs w:val="44"/>
          <w:lang w:val="en-US" w:eastAsia="zh-CN" w:bidi="ar-SA"/>
        </w:rPr>
        <w:t>2</w:t>
      </w:r>
      <w:r>
        <w:rPr>
          <w:rFonts w:hint="default" w:ascii="微软雅黑" w:hAnsi="微软雅黑" w:eastAsia="微软雅黑" w:cs="Times New Roman"/>
          <w:b w:val="0"/>
          <w:bCs/>
          <w:color w:val="000000"/>
          <w:kern w:val="2"/>
          <w:sz w:val="44"/>
          <w:szCs w:val="44"/>
          <w:lang w:val="en-US" w:eastAsia="zh-CN" w:bidi="ar-SA"/>
        </w:rPr>
        <w:t>年</w:t>
      </w:r>
      <w:r>
        <w:rPr>
          <w:rFonts w:hint="eastAsia" w:ascii="微软雅黑" w:hAnsi="微软雅黑" w:eastAsia="微软雅黑" w:cs="Times New Roman"/>
          <w:b w:val="0"/>
          <w:bCs/>
          <w:color w:val="000000"/>
          <w:kern w:val="2"/>
          <w:sz w:val="44"/>
          <w:szCs w:val="44"/>
          <w:lang w:val="en-US" w:eastAsia="zh-CN" w:bidi="ar-SA"/>
        </w:rPr>
        <w:t>单位</w:t>
      </w:r>
      <w:r>
        <w:rPr>
          <w:rFonts w:hint="default" w:ascii="微软雅黑" w:hAnsi="微软雅黑" w:eastAsia="微软雅黑" w:cs="Times New Roman"/>
          <w:b w:val="0"/>
          <w:bCs/>
          <w:color w:val="000000"/>
          <w:kern w:val="2"/>
          <w:sz w:val="44"/>
          <w:szCs w:val="44"/>
          <w:lang w:val="en-US" w:eastAsia="zh-CN" w:bidi="ar-SA"/>
        </w:rPr>
        <w:t>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default" w:ascii="黑体" w:hAnsi="Times New Roman" w:eastAsia="黑体" w:cs="Times New Roman"/>
          <w:b w:val="0"/>
          <w:bCs w:val="0"/>
          <w:color w:val="000000"/>
          <w:kern w:val="2"/>
          <w:sz w:val="32"/>
          <w:szCs w:val="32"/>
          <w:lang w:val="en-US" w:eastAsia="zh-CN" w:bidi="ar-S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default" w:ascii="黑体" w:hAnsi="Times New Roman" w:eastAsia="黑体" w:cs="Times New Roman"/>
          <w:b w:val="0"/>
          <w:bCs w:val="0"/>
          <w:color w:val="000000"/>
          <w:kern w:val="2"/>
          <w:sz w:val="32"/>
          <w:szCs w:val="32"/>
          <w:lang w:val="en-US" w:eastAsia="zh-CN" w:bidi="ar-SA"/>
        </w:rPr>
      </w:pPr>
      <w:r>
        <w:rPr>
          <w:rFonts w:hint="default" w:ascii="黑体" w:hAnsi="Times New Roman" w:eastAsia="黑体" w:cs="Times New Roman"/>
          <w:b w:val="0"/>
          <w:bCs w:val="0"/>
          <w:color w:val="000000"/>
          <w:kern w:val="2"/>
          <w:sz w:val="32"/>
          <w:szCs w:val="32"/>
          <w:lang w:val="en-US" w:eastAsia="zh-CN" w:bidi="ar-SA"/>
        </w:rPr>
        <w:t>目    录</w:t>
      </w:r>
    </w:p>
    <w:p>
      <w:pPr>
        <w:rPr>
          <w:rFonts w:hint="default" w:ascii="仿宋" w:hAnsi="仿宋" w:eastAsia="仿宋" w:cs="Times New Roman"/>
          <w:b w:val="0"/>
          <w:bCs w:val="0"/>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第一部分  </w:t>
      </w:r>
      <w:r>
        <w:rPr>
          <w:rFonts w:hint="eastAsia" w:ascii="仿宋" w:hAnsi="仿宋" w:eastAsia="仿宋" w:cs="Times New Roman"/>
          <w:b/>
          <w:bCs/>
          <w:kern w:val="2"/>
          <w:sz w:val="32"/>
          <w:szCs w:val="32"/>
          <w:lang w:val="en-US" w:eastAsia="zh-CN" w:bidi="ar-SA"/>
        </w:rPr>
        <w:t>抚州市第二实验学校</w:t>
      </w:r>
      <w:r>
        <w:rPr>
          <w:rFonts w:hint="default" w:ascii="仿宋" w:hAnsi="仿宋" w:eastAsia="仿宋" w:cs="Times New Roman"/>
          <w:b/>
          <w:bCs/>
          <w:kern w:val="2"/>
          <w:sz w:val="32"/>
          <w:szCs w:val="32"/>
          <w:lang w:val="en-US" w:eastAsia="zh-CN" w:bidi="ar-SA"/>
        </w:rPr>
        <w:t>概况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一、单位主要职责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二、单位基本情况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第</w:t>
      </w:r>
      <w:r>
        <w:rPr>
          <w:rFonts w:hint="eastAsia" w:ascii="仿宋" w:hAnsi="仿宋" w:eastAsia="仿宋" w:cs="Times New Roman"/>
          <w:b/>
          <w:bCs/>
          <w:kern w:val="2"/>
          <w:sz w:val="32"/>
          <w:szCs w:val="32"/>
          <w:lang w:val="en-US" w:eastAsia="zh-CN" w:bidi="ar-SA"/>
        </w:rPr>
        <w:t>二</w:t>
      </w:r>
      <w:r>
        <w:rPr>
          <w:rFonts w:hint="default" w:ascii="仿宋" w:hAnsi="仿宋" w:eastAsia="仿宋" w:cs="Times New Roman"/>
          <w:b/>
          <w:bCs/>
          <w:kern w:val="2"/>
          <w:sz w:val="32"/>
          <w:szCs w:val="32"/>
          <w:lang w:val="en-US" w:eastAsia="zh-CN" w:bidi="ar-SA"/>
        </w:rPr>
        <w:t>部分  </w:t>
      </w:r>
      <w:r>
        <w:rPr>
          <w:rFonts w:hint="eastAsia" w:ascii="仿宋" w:hAnsi="仿宋" w:eastAsia="仿宋" w:cs="Times New Roman"/>
          <w:b/>
          <w:bCs/>
          <w:kern w:val="2"/>
          <w:sz w:val="32"/>
          <w:szCs w:val="32"/>
          <w:lang w:val="en-US" w:eastAsia="zh-CN" w:bidi="ar-SA"/>
        </w:rPr>
        <w:t>抚州市第二实验学校</w:t>
      </w:r>
      <w:r>
        <w:rPr>
          <w:rFonts w:hint="default" w:ascii="仿宋" w:hAnsi="仿宋" w:eastAsia="仿宋" w:cs="Times New Roman"/>
          <w:b/>
          <w:bCs/>
          <w:kern w:val="2"/>
          <w:sz w:val="32"/>
          <w:szCs w:val="32"/>
          <w:lang w:val="en-US" w:eastAsia="zh-CN" w:bidi="ar-SA"/>
        </w:rPr>
        <w:t>202</w:t>
      </w:r>
      <w:r>
        <w:rPr>
          <w:rFonts w:hint="eastAsia" w:ascii="仿宋" w:hAnsi="仿宋" w:eastAsia="仿宋" w:cs="Times New Roman"/>
          <w:b/>
          <w:bCs/>
          <w:kern w:val="2"/>
          <w:sz w:val="32"/>
          <w:szCs w:val="32"/>
          <w:lang w:val="en-US" w:eastAsia="zh-CN" w:bidi="ar-SA"/>
        </w:rPr>
        <w:t>2</w:t>
      </w:r>
      <w:r>
        <w:rPr>
          <w:rFonts w:hint="default" w:ascii="仿宋" w:hAnsi="仿宋" w:eastAsia="仿宋" w:cs="Times New Roman"/>
          <w:b/>
          <w:bCs/>
          <w:kern w:val="2"/>
          <w:sz w:val="32"/>
          <w:szCs w:val="32"/>
          <w:lang w:val="en-US" w:eastAsia="zh-CN" w:bidi="ar-SA"/>
        </w:rPr>
        <w:t>年</w:t>
      </w:r>
      <w:r>
        <w:rPr>
          <w:rFonts w:hint="eastAsia" w:ascii="仿宋" w:hAnsi="仿宋" w:eastAsia="仿宋" w:cs="Times New Roman"/>
          <w:b/>
          <w:bCs/>
          <w:kern w:val="2"/>
          <w:sz w:val="32"/>
          <w:szCs w:val="32"/>
          <w:lang w:val="en-US" w:eastAsia="zh-CN" w:bidi="ar-SA"/>
        </w:rPr>
        <w:t>单位</w:t>
      </w:r>
      <w:r>
        <w:rPr>
          <w:rFonts w:hint="default" w:ascii="仿宋" w:hAnsi="仿宋" w:eastAsia="仿宋" w:cs="Times New Roman"/>
          <w:b/>
          <w:bCs/>
          <w:kern w:val="2"/>
          <w:sz w:val="32"/>
          <w:szCs w:val="32"/>
          <w:lang w:val="en-US" w:eastAsia="zh-CN" w:bidi="ar-SA"/>
        </w:rPr>
        <w:t>预算表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一、《收支预算总表》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二、《</w:t>
      </w:r>
      <w:r>
        <w:rPr>
          <w:rFonts w:hint="eastAsia" w:ascii="仿宋" w:hAnsi="仿宋" w:eastAsia="仿宋" w:cs="Times New Roman"/>
          <w:b w:val="0"/>
          <w:bCs w:val="0"/>
          <w:kern w:val="2"/>
          <w:sz w:val="32"/>
          <w:szCs w:val="32"/>
          <w:lang w:val="en-US" w:eastAsia="zh-CN" w:bidi="ar-SA"/>
        </w:rPr>
        <w:t>单位</w:t>
      </w:r>
      <w:r>
        <w:rPr>
          <w:rFonts w:hint="default" w:ascii="仿宋" w:hAnsi="仿宋" w:eastAsia="仿宋" w:cs="Times New Roman"/>
          <w:b w:val="0"/>
          <w:bCs w:val="0"/>
          <w:kern w:val="2"/>
          <w:sz w:val="32"/>
          <w:szCs w:val="32"/>
          <w:lang w:val="en-US" w:eastAsia="zh-CN" w:bidi="ar-SA"/>
        </w:rPr>
        <w:t>收入总表》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三、《</w:t>
      </w:r>
      <w:r>
        <w:rPr>
          <w:rFonts w:hint="eastAsia" w:ascii="仿宋" w:hAnsi="仿宋" w:eastAsia="仿宋" w:cs="Times New Roman"/>
          <w:b w:val="0"/>
          <w:bCs w:val="0"/>
          <w:kern w:val="2"/>
          <w:sz w:val="32"/>
          <w:szCs w:val="32"/>
          <w:lang w:val="en-US" w:eastAsia="zh-CN" w:bidi="ar-SA"/>
        </w:rPr>
        <w:t>单位</w:t>
      </w:r>
      <w:r>
        <w:rPr>
          <w:rFonts w:hint="default" w:ascii="仿宋" w:hAnsi="仿宋" w:eastAsia="仿宋" w:cs="Times New Roman"/>
          <w:b w:val="0"/>
          <w:bCs w:val="0"/>
          <w:kern w:val="2"/>
          <w:sz w:val="32"/>
          <w:szCs w:val="32"/>
          <w:lang w:val="en-US" w:eastAsia="zh-CN" w:bidi="ar-SA"/>
        </w:rPr>
        <w:t>支出总表》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四、《财政拨款收支总表》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五、《一般公共预算支出表》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六、《一般公共预算基本支出表》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七、《一般公共预算“三公”经费支出表》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八、《政府性基金预算支出表》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九、 </w:t>
      </w:r>
      <w:r>
        <w:rPr>
          <w:rFonts w:hint="eastAsia" w:ascii="方正仿宋_GB2312" w:hAnsi="方正仿宋_GB2312" w:eastAsia="方正仿宋_GB2312" w:cs="方正仿宋_GB2312"/>
          <w:kern w:val="2"/>
          <w:sz w:val="32"/>
          <w:szCs w:val="30"/>
        </w:rPr>
        <w:t>《国有资本经营预算支出表》</w:t>
      </w:r>
      <w:r>
        <w:rPr>
          <w:rFonts w:hint="default" w:ascii="仿宋" w:hAnsi="仿宋" w:eastAsia="仿宋" w:cs="Times New Roman"/>
          <w:b w:val="0"/>
          <w:bCs w:val="0"/>
          <w:kern w:val="2"/>
          <w:sz w:val="32"/>
          <w:szCs w:val="32"/>
          <w:lang w:val="en-US" w:eastAsia="zh-CN" w:bidi="ar-SA"/>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960" w:firstLineChars="300"/>
        <w:jc w:val="both"/>
        <w:rPr>
          <w:rFonts w:hint="default"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xml:space="preserve"> 十、《项目支出绩效目标表》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第</w:t>
      </w:r>
      <w:r>
        <w:rPr>
          <w:rFonts w:hint="eastAsia" w:ascii="仿宋" w:hAnsi="仿宋" w:eastAsia="仿宋" w:cs="Times New Roman"/>
          <w:b/>
          <w:bCs/>
          <w:kern w:val="2"/>
          <w:sz w:val="32"/>
          <w:szCs w:val="32"/>
          <w:lang w:val="en-US" w:eastAsia="zh-CN" w:bidi="ar-SA"/>
        </w:rPr>
        <w:t>三</w:t>
      </w:r>
      <w:r>
        <w:rPr>
          <w:rFonts w:hint="default" w:ascii="仿宋" w:hAnsi="仿宋" w:eastAsia="仿宋" w:cs="Times New Roman"/>
          <w:b/>
          <w:bCs/>
          <w:kern w:val="2"/>
          <w:sz w:val="32"/>
          <w:szCs w:val="32"/>
          <w:lang w:val="en-US" w:eastAsia="zh-CN" w:bidi="ar-SA"/>
        </w:rPr>
        <w:t>部分  </w:t>
      </w:r>
      <w:r>
        <w:rPr>
          <w:rFonts w:hint="eastAsia" w:ascii="仿宋" w:hAnsi="仿宋" w:eastAsia="仿宋" w:cs="Times New Roman"/>
          <w:b/>
          <w:bCs/>
          <w:kern w:val="2"/>
          <w:sz w:val="32"/>
          <w:szCs w:val="32"/>
          <w:lang w:val="en-US" w:eastAsia="zh-CN" w:bidi="ar-SA"/>
        </w:rPr>
        <w:t>抚州市第二实验学校2022单位</w:t>
      </w:r>
      <w:r>
        <w:rPr>
          <w:rFonts w:hint="default" w:ascii="仿宋" w:hAnsi="仿宋" w:eastAsia="仿宋" w:cs="Times New Roman"/>
          <w:b/>
          <w:bCs/>
          <w:kern w:val="2"/>
          <w:sz w:val="32"/>
          <w:szCs w:val="32"/>
          <w:lang w:val="en-US" w:eastAsia="zh-CN" w:bidi="ar-SA"/>
        </w:rPr>
        <w:t>预算情况说明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一、202</w:t>
      </w:r>
      <w:r>
        <w:rPr>
          <w:rFonts w:hint="eastAsia" w:ascii="仿宋" w:hAnsi="仿宋" w:eastAsia="仿宋" w:cs="Times New Roman"/>
          <w:b w:val="0"/>
          <w:bCs w:val="0"/>
          <w:kern w:val="2"/>
          <w:sz w:val="32"/>
          <w:szCs w:val="32"/>
          <w:lang w:val="en-US" w:eastAsia="zh-CN" w:bidi="ar-SA"/>
        </w:rPr>
        <w:t>2</w:t>
      </w:r>
      <w:r>
        <w:rPr>
          <w:rFonts w:hint="default" w:ascii="仿宋" w:hAnsi="仿宋" w:eastAsia="仿宋" w:cs="Times New Roman"/>
          <w:b w:val="0"/>
          <w:bCs w:val="0"/>
          <w:kern w:val="2"/>
          <w:sz w:val="32"/>
          <w:szCs w:val="32"/>
          <w:lang w:val="en-US" w:eastAsia="zh-CN" w:bidi="ar-SA"/>
        </w:rPr>
        <w:t>年</w:t>
      </w:r>
      <w:r>
        <w:rPr>
          <w:rFonts w:hint="eastAsia" w:ascii="仿宋" w:hAnsi="仿宋" w:eastAsia="仿宋" w:cs="Times New Roman"/>
          <w:b w:val="0"/>
          <w:bCs w:val="0"/>
          <w:kern w:val="2"/>
          <w:sz w:val="32"/>
          <w:szCs w:val="32"/>
          <w:lang w:val="en-US" w:eastAsia="zh-CN" w:bidi="ar-SA"/>
        </w:rPr>
        <w:t>单位</w:t>
      </w:r>
      <w:r>
        <w:rPr>
          <w:rFonts w:hint="default" w:ascii="仿宋" w:hAnsi="仿宋" w:eastAsia="仿宋" w:cs="Times New Roman"/>
          <w:b w:val="0"/>
          <w:bCs w:val="0"/>
          <w:kern w:val="2"/>
          <w:sz w:val="32"/>
          <w:szCs w:val="32"/>
          <w:lang w:val="en-US" w:eastAsia="zh-CN" w:bidi="ar-SA"/>
        </w:rPr>
        <w:t>预算收支情况说明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二、202</w:t>
      </w:r>
      <w:r>
        <w:rPr>
          <w:rFonts w:hint="eastAsia" w:ascii="仿宋" w:hAnsi="仿宋" w:eastAsia="仿宋" w:cs="Times New Roman"/>
          <w:b w:val="0"/>
          <w:bCs w:val="0"/>
          <w:kern w:val="2"/>
          <w:sz w:val="32"/>
          <w:szCs w:val="32"/>
          <w:lang w:val="en-US" w:eastAsia="zh-CN" w:bidi="ar-SA"/>
        </w:rPr>
        <w:t>2</w:t>
      </w:r>
      <w:r>
        <w:rPr>
          <w:rFonts w:hint="default" w:ascii="仿宋" w:hAnsi="仿宋" w:eastAsia="仿宋" w:cs="Times New Roman"/>
          <w:b w:val="0"/>
          <w:bCs w:val="0"/>
          <w:kern w:val="2"/>
          <w:sz w:val="32"/>
          <w:szCs w:val="32"/>
          <w:lang w:val="en-US" w:eastAsia="zh-CN" w:bidi="ar-SA"/>
        </w:rPr>
        <w:t>年“三公”经费预算情况说明</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名词解释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仿宋" w:hAnsi="仿宋" w:eastAsia="仿宋" w:cs="Times New Roman"/>
          <w:b/>
          <w:bCs/>
          <w:kern w:val="2"/>
          <w:sz w:val="32"/>
          <w:szCs w:val="32"/>
          <w:lang w:val="en-US" w:eastAsia="zh-CN" w:bidi="ar-SA"/>
        </w:rPr>
      </w:pPr>
      <w:r>
        <w:rPr>
          <w:rFonts w:hint="eastAsia" w:ascii="仿宋" w:hAnsi="仿宋" w:eastAsia="仿宋" w:cs="Times New Roman"/>
          <w:b/>
          <w:bCs/>
          <w:kern w:val="2"/>
          <w:sz w:val="32"/>
          <w:szCs w:val="32"/>
          <w:lang w:val="en-US" w:eastAsia="zh-CN" w:bidi="ar-SA"/>
        </w:rPr>
        <w:t>第一部分  抚州市第二实验学校</w:t>
      </w:r>
      <w:r>
        <w:rPr>
          <w:rFonts w:hint="default" w:ascii="仿宋" w:hAnsi="仿宋" w:eastAsia="仿宋" w:cs="Times New Roman"/>
          <w:b/>
          <w:bCs/>
          <w:kern w:val="2"/>
          <w:sz w:val="32"/>
          <w:szCs w:val="32"/>
          <w:lang w:val="en-US" w:eastAsia="zh-CN" w:bidi="ar-SA"/>
        </w:rPr>
        <w:t>概况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一、单位主要职责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Tahoma" w:hAnsi="Tahoma" w:eastAsia="Tahoma" w:cs="Tahoma"/>
          <w:i w:val="0"/>
          <w:iCs w:val="0"/>
          <w:caps w:val="0"/>
          <w:color w:val="404040"/>
          <w:spacing w:val="0"/>
          <w:sz w:val="24"/>
          <w:szCs w:val="24"/>
          <w:shd w:val="clear" w:fill="FFFFFF"/>
        </w:rPr>
        <w:t xml:space="preserve">        </w:t>
      </w:r>
      <w:r>
        <w:rPr>
          <w:rFonts w:hint="eastAsia" w:ascii="仿宋" w:hAnsi="仿宋" w:eastAsia="仿宋" w:cs="Times New Roman"/>
          <w:b w:val="0"/>
          <w:bCs w:val="0"/>
          <w:kern w:val="2"/>
          <w:sz w:val="32"/>
          <w:szCs w:val="32"/>
          <w:lang w:val="en-US" w:eastAsia="zh-CN" w:bidi="ar-SA"/>
        </w:rPr>
        <w:t>抚州市第二实验学校是一所九年制义务教育学校，</w:t>
      </w:r>
      <w:r>
        <w:rPr>
          <w:rFonts w:hint="default" w:ascii="仿宋" w:hAnsi="仿宋" w:eastAsia="仿宋" w:cs="Times New Roman"/>
          <w:b w:val="0"/>
          <w:bCs w:val="0"/>
          <w:kern w:val="2"/>
          <w:sz w:val="32"/>
          <w:szCs w:val="32"/>
          <w:lang w:val="en-US" w:eastAsia="zh-CN" w:bidi="ar-SA"/>
        </w:rPr>
        <w:t>主要职责为教育教学。教育学生成长为德、智、体、美、劳全面发展的学生，让学生掌握基础的理论知识与研究方法，尽可能培养其自主学习能力，使其成为社会需要、促进社会发展的人。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Tahoma" w:hAnsi="Tahoma" w:eastAsia="宋体" w:cs="Tahoma"/>
          <w:i w:val="0"/>
          <w:iCs w:val="0"/>
          <w:caps w:val="0"/>
          <w:color w:val="404040"/>
          <w:spacing w:val="0"/>
          <w:sz w:val="27"/>
          <w:szCs w:val="27"/>
          <w:shd w:val="clear" w:fill="FFFFFF"/>
          <w:lang w:eastAsia="zh-CN"/>
        </w:rPr>
      </w:pPr>
      <w:r>
        <w:rPr>
          <w:rFonts w:hint="default" w:ascii="Tahoma" w:hAnsi="Tahoma" w:eastAsia="Tahoma" w:cs="Tahoma"/>
          <w:i w:val="0"/>
          <w:iCs w:val="0"/>
          <w:caps w:val="0"/>
          <w:color w:val="404040"/>
          <w:spacing w:val="0"/>
          <w:sz w:val="27"/>
          <w:szCs w:val="27"/>
          <w:shd w:val="clear" w:fill="FFFFFF"/>
        </w:rPr>
        <w:t xml:space="preserve">  </w:t>
      </w:r>
      <w:r>
        <w:rPr>
          <w:rFonts w:hint="default" w:ascii="仿宋" w:hAnsi="仿宋" w:eastAsia="仿宋" w:cs="Times New Roman"/>
          <w:b/>
          <w:bCs/>
          <w:kern w:val="2"/>
          <w:sz w:val="32"/>
          <w:szCs w:val="32"/>
          <w:lang w:val="en-US" w:eastAsia="zh-CN" w:bidi="ar-SA"/>
        </w:rPr>
        <w:t>二、单位基本情况</w:t>
      </w:r>
    </w:p>
    <w:p>
      <w:pPr>
        <w:ind w:firstLine="630"/>
        <w:jc w:val="left"/>
        <w:rPr>
          <w:rFonts w:hint="eastAsia" w:ascii="仿宋_GB2312" w:hAnsi="仿宋_GB2312" w:eastAsia="仿宋_GB2312" w:cs="Times New Roman"/>
          <w:color w:val="auto"/>
          <w:sz w:val="32"/>
          <w:szCs w:val="32"/>
          <w:lang w:val="en-US" w:eastAsia="zh-CN"/>
        </w:rPr>
      </w:pPr>
      <w:r>
        <w:rPr>
          <w:rFonts w:hint="default" w:ascii="Tahoma" w:hAnsi="Tahoma" w:eastAsia="Tahoma" w:cs="Tahoma"/>
          <w:i w:val="0"/>
          <w:iCs w:val="0"/>
          <w:caps w:val="0"/>
          <w:color w:val="404040"/>
          <w:spacing w:val="0"/>
          <w:sz w:val="24"/>
          <w:szCs w:val="24"/>
          <w:shd w:val="clear" w:fill="FFFFFF"/>
        </w:rPr>
        <w:t xml:space="preserve">  </w:t>
      </w:r>
      <w:r>
        <w:rPr>
          <w:rFonts w:hint="eastAsia" w:ascii="方正仿宋_GB2312" w:hAnsi="方正仿宋_GB2312" w:eastAsia="方正仿宋_GB2312" w:cs="方正仿宋_GB2312"/>
          <w:color w:val="000000"/>
          <w:sz w:val="32"/>
          <w:szCs w:val="30"/>
        </w:rPr>
        <w:t>202</w:t>
      </w:r>
      <w:r>
        <w:rPr>
          <w:rFonts w:hint="eastAsia" w:ascii="方正仿宋_GB2312" w:hAnsi="方正仿宋_GB2312" w:eastAsia="方正仿宋_GB2312" w:cs="方正仿宋_GB2312"/>
          <w:color w:val="000000"/>
          <w:sz w:val="32"/>
          <w:szCs w:val="30"/>
          <w:lang w:val="en-US" w:eastAsia="zh-CN"/>
        </w:rPr>
        <w:t>2</w:t>
      </w:r>
      <w:r>
        <w:rPr>
          <w:rFonts w:hint="eastAsia" w:ascii="方正仿宋_GB2312" w:hAnsi="方正仿宋_GB2312" w:eastAsia="方正仿宋_GB2312" w:cs="方正仿宋_GB2312"/>
          <w:color w:val="000000"/>
          <w:sz w:val="32"/>
          <w:szCs w:val="30"/>
        </w:rPr>
        <w:t>年抚州市</w:t>
      </w:r>
      <w:r>
        <w:rPr>
          <w:rFonts w:hint="eastAsia" w:ascii="方正仿宋_GB2312" w:hAnsi="方正仿宋_GB2312" w:eastAsia="方正仿宋_GB2312" w:cs="方正仿宋_GB2312"/>
          <w:color w:val="000000"/>
          <w:sz w:val="32"/>
          <w:szCs w:val="30"/>
          <w:lang w:val="en-US" w:eastAsia="zh-CN"/>
        </w:rPr>
        <w:t>第二实验学校</w:t>
      </w:r>
      <w:r>
        <w:rPr>
          <w:rFonts w:hint="eastAsia" w:ascii="方正仿宋_GB2312" w:hAnsi="方正仿宋_GB2312" w:eastAsia="方正仿宋_GB2312" w:cs="方正仿宋_GB2312"/>
          <w:sz w:val="32"/>
          <w:szCs w:val="32"/>
        </w:rPr>
        <w:t>内设处室</w:t>
      </w:r>
      <w:r>
        <w:rPr>
          <w:rFonts w:hint="eastAsia" w:ascii="方正仿宋_GB2312" w:hAnsi="方正仿宋_GB2312" w:eastAsia="方正仿宋_GB2312" w:cs="方正仿宋_GB2312"/>
          <w:sz w:val="32"/>
          <w:szCs w:val="32"/>
          <w:lang w:val="en-US" w:eastAsia="zh-CN"/>
        </w:rPr>
        <w:t>11</w:t>
      </w:r>
      <w:r>
        <w:rPr>
          <w:rFonts w:hint="eastAsia" w:ascii="方正仿宋_GB2312" w:hAnsi="方正仿宋_GB2312" w:eastAsia="方正仿宋_GB2312" w:cs="方正仿宋_GB2312"/>
          <w:sz w:val="32"/>
          <w:szCs w:val="32"/>
        </w:rPr>
        <w:t>个，包括：</w:t>
      </w:r>
      <w:r>
        <w:rPr>
          <w:rFonts w:hint="eastAsia" w:ascii="仿宋_GB2312" w:hAnsi="仿宋_GB2312" w:eastAsia="仿宋_GB2312"/>
          <w:color w:val="auto"/>
          <w:sz w:val="32"/>
          <w:szCs w:val="32"/>
          <w:lang w:val="en-US" w:eastAsia="zh-CN"/>
        </w:rPr>
        <w:t>办公室、教务处、教研处、政教处、财务处、后勤服务中心、电教处、安保处、国际交流中心、工会和团委</w:t>
      </w:r>
      <w:r>
        <w:rPr>
          <w:rFonts w:hint="eastAsia" w:ascii="仿宋_GB2312" w:hAnsi="仿宋_GB2312" w:eastAsia="仿宋_GB2312" w:cs="Times New Roman"/>
          <w:color w:val="auto"/>
          <w:sz w:val="32"/>
          <w:szCs w:val="32"/>
          <w:lang w:val="en-US"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default" w:ascii="仿宋" w:hAnsi="仿宋" w:eastAsia="仿宋" w:cs="Times New Roman"/>
          <w:b w:val="0"/>
          <w:bCs w:val="0"/>
          <w:kern w:val="2"/>
          <w:sz w:val="32"/>
          <w:szCs w:val="32"/>
          <w:lang w:val="en-US" w:eastAsia="zh-CN" w:bidi="ar-SA"/>
        </w:rPr>
      </w:pPr>
      <w:r>
        <w:rPr>
          <w:rFonts w:hint="eastAsia" w:ascii="方正仿宋_GB2312" w:hAnsi="方正仿宋_GB2312" w:eastAsia="方正仿宋_GB2312" w:cs="方正仿宋_GB2312"/>
          <w:color w:val="000000"/>
          <w:sz w:val="32"/>
          <w:szCs w:val="30"/>
          <w:highlight w:val="none"/>
        </w:rPr>
        <w:t>编制人数小计</w:t>
      </w:r>
      <w:r>
        <w:rPr>
          <w:rFonts w:hint="eastAsia" w:ascii="方正仿宋_GB2312" w:hAnsi="方正仿宋_GB2312" w:eastAsia="方正仿宋_GB2312" w:cs="方正仿宋_GB2312"/>
          <w:color w:val="000000"/>
          <w:sz w:val="32"/>
          <w:szCs w:val="30"/>
          <w:highlight w:val="none"/>
          <w:lang w:val="en-US" w:eastAsia="zh-CN"/>
        </w:rPr>
        <w:t>139</w:t>
      </w:r>
      <w:r>
        <w:rPr>
          <w:rFonts w:hint="eastAsia" w:ascii="方正仿宋_GB2312" w:hAnsi="方正仿宋_GB2312" w:eastAsia="方正仿宋_GB2312" w:cs="方正仿宋_GB2312"/>
          <w:color w:val="000000"/>
          <w:sz w:val="32"/>
          <w:szCs w:val="30"/>
          <w:highlight w:val="none"/>
        </w:rPr>
        <w:t>人，其中：全部补助事业编制人数</w:t>
      </w:r>
      <w:r>
        <w:rPr>
          <w:rFonts w:hint="eastAsia" w:ascii="方正仿宋_GB2312" w:hAnsi="方正仿宋_GB2312" w:eastAsia="方正仿宋_GB2312" w:cs="方正仿宋_GB2312"/>
          <w:color w:val="000000"/>
          <w:sz w:val="32"/>
          <w:szCs w:val="30"/>
          <w:highlight w:val="none"/>
          <w:lang w:val="en-US" w:eastAsia="zh-CN"/>
        </w:rPr>
        <w:t>139</w:t>
      </w:r>
      <w:r>
        <w:rPr>
          <w:rFonts w:hint="eastAsia" w:ascii="方正仿宋_GB2312" w:hAnsi="方正仿宋_GB2312" w:eastAsia="方正仿宋_GB2312" w:cs="方正仿宋_GB2312"/>
          <w:color w:val="000000"/>
          <w:sz w:val="32"/>
          <w:szCs w:val="30"/>
          <w:highlight w:val="none"/>
        </w:rPr>
        <w:t>人。实有人数小计</w:t>
      </w:r>
      <w:r>
        <w:rPr>
          <w:rFonts w:hint="eastAsia" w:ascii="方正仿宋_GB2312" w:hAnsi="方正仿宋_GB2312" w:eastAsia="方正仿宋_GB2312" w:cs="方正仿宋_GB2312"/>
          <w:color w:val="000000"/>
          <w:sz w:val="32"/>
          <w:szCs w:val="30"/>
          <w:highlight w:val="none"/>
          <w:lang w:val="en-US" w:eastAsia="zh-CN"/>
        </w:rPr>
        <w:t>139</w:t>
      </w:r>
      <w:r>
        <w:rPr>
          <w:rFonts w:hint="eastAsia" w:ascii="方正仿宋_GB2312" w:hAnsi="方正仿宋_GB2312" w:eastAsia="方正仿宋_GB2312" w:cs="方正仿宋_GB2312"/>
          <w:color w:val="000000"/>
          <w:sz w:val="32"/>
          <w:szCs w:val="30"/>
          <w:highlight w:val="none"/>
        </w:rPr>
        <w:t>人，其中</w:t>
      </w:r>
      <w:r>
        <w:rPr>
          <w:rFonts w:hint="eastAsia" w:ascii="方正仿宋_GB2312" w:hAnsi="方正仿宋_GB2312" w:eastAsia="方正仿宋_GB2312" w:cs="方正仿宋_GB2312"/>
          <w:color w:val="000000"/>
          <w:sz w:val="32"/>
          <w:szCs w:val="30"/>
        </w:rPr>
        <w:t>：在职人数小计</w:t>
      </w:r>
      <w:r>
        <w:rPr>
          <w:rFonts w:hint="eastAsia" w:ascii="方正仿宋_GB2312" w:hAnsi="方正仿宋_GB2312" w:eastAsia="方正仿宋_GB2312" w:cs="方正仿宋_GB2312"/>
          <w:color w:val="000000"/>
          <w:sz w:val="32"/>
          <w:szCs w:val="30"/>
          <w:lang w:val="en-US" w:eastAsia="zh-CN"/>
        </w:rPr>
        <w:t>139</w:t>
      </w:r>
      <w:r>
        <w:rPr>
          <w:rFonts w:hint="eastAsia" w:ascii="方正仿宋_GB2312" w:hAnsi="方正仿宋_GB2312" w:eastAsia="方正仿宋_GB2312" w:cs="方正仿宋_GB2312"/>
          <w:color w:val="000000"/>
          <w:sz w:val="32"/>
          <w:szCs w:val="30"/>
        </w:rPr>
        <w:t>人，包括全部补助事业在职人数</w:t>
      </w:r>
      <w:r>
        <w:rPr>
          <w:rFonts w:hint="eastAsia" w:ascii="方正仿宋_GB2312" w:hAnsi="方正仿宋_GB2312" w:eastAsia="方正仿宋_GB2312" w:cs="方正仿宋_GB2312"/>
          <w:color w:val="000000"/>
          <w:sz w:val="32"/>
          <w:szCs w:val="30"/>
          <w:lang w:val="en-US" w:eastAsia="zh-CN"/>
        </w:rPr>
        <w:t>139</w:t>
      </w:r>
      <w:r>
        <w:rPr>
          <w:rFonts w:hint="eastAsia" w:ascii="方正仿宋_GB2312" w:hAnsi="方正仿宋_GB2312" w:eastAsia="方正仿宋_GB2312" w:cs="方正仿宋_GB2312"/>
          <w:color w:val="000000"/>
          <w:sz w:val="32"/>
          <w:szCs w:val="30"/>
        </w:rPr>
        <w:t>人</w:t>
      </w:r>
      <w:r>
        <w:rPr>
          <w:rFonts w:hint="eastAsia" w:ascii="方正仿宋_GB2312" w:hAnsi="方正仿宋_GB2312" w:eastAsia="方正仿宋_GB2312" w:cs="方正仿宋_GB2312"/>
          <w:color w:val="000000"/>
          <w:sz w:val="32"/>
          <w:szCs w:val="30"/>
          <w:highlight w:val="none"/>
        </w:rPr>
        <w:t>。</w:t>
      </w:r>
      <w:r>
        <w:rPr>
          <w:rFonts w:hint="default" w:ascii="仿宋" w:hAnsi="仿宋" w:eastAsia="仿宋" w:cs="Times New Roman"/>
          <w:b w:val="0"/>
          <w:bCs w:val="0"/>
          <w:kern w:val="2"/>
          <w:sz w:val="32"/>
          <w:szCs w:val="32"/>
          <w:lang w:val="en-US" w:eastAsia="zh-CN" w:bidi="ar-SA"/>
        </w:rPr>
        <w:t>在校学生人数</w:t>
      </w:r>
      <w:r>
        <w:rPr>
          <w:rFonts w:hint="eastAsia" w:ascii="仿宋" w:hAnsi="仿宋" w:eastAsia="仿宋" w:cs="Times New Roman"/>
          <w:b w:val="0"/>
          <w:bCs w:val="0"/>
          <w:kern w:val="2"/>
          <w:sz w:val="32"/>
          <w:szCs w:val="32"/>
          <w:lang w:val="en-US" w:eastAsia="zh-CN" w:bidi="ar-SA"/>
        </w:rPr>
        <w:t>2449</w:t>
      </w:r>
      <w:r>
        <w:rPr>
          <w:rFonts w:hint="default" w:ascii="仿宋" w:hAnsi="仿宋" w:eastAsia="仿宋" w:cs="Times New Roman"/>
          <w:b w:val="0"/>
          <w:bCs w:val="0"/>
          <w:kern w:val="2"/>
          <w:sz w:val="32"/>
          <w:szCs w:val="32"/>
          <w:lang w:val="en-US" w:eastAsia="zh-CN" w:bidi="ar-SA"/>
        </w:rPr>
        <w:t>人，其中</w:t>
      </w:r>
      <w:r>
        <w:rPr>
          <w:rFonts w:hint="eastAsia" w:ascii="仿宋" w:hAnsi="仿宋" w:eastAsia="仿宋" w:cs="Times New Roman"/>
          <w:b w:val="0"/>
          <w:bCs w:val="0"/>
          <w:kern w:val="2"/>
          <w:sz w:val="32"/>
          <w:szCs w:val="32"/>
          <w:lang w:val="en-US" w:eastAsia="zh-CN" w:bidi="ar-SA"/>
        </w:rPr>
        <w:t>初</w:t>
      </w:r>
      <w:r>
        <w:rPr>
          <w:rFonts w:hint="default" w:ascii="仿宋" w:hAnsi="仿宋" w:eastAsia="仿宋" w:cs="Times New Roman"/>
          <w:b w:val="0"/>
          <w:bCs w:val="0"/>
          <w:kern w:val="2"/>
          <w:sz w:val="32"/>
          <w:szCs w:val="32"/>
          <w:lang w:val="en-US" w:eastAsia="zh-CN" w:bidi="ar-SA"/>
        </w:rPr>
        <w:t>中生</w:t>
      </w:r>
      <w:r>
        <w:rPr>
          <w:rFonts w:hint="eastAsia" w:ascii="仿宋" w:hAnsi="仿宋" w:eastAsia="仿宋" w:cs="Times New Roman"/>
          <w:b w:val="0"/>
          <w:bCs w:val="0"/>
          <w:kern w:val="2"/>
          <w:sz w:val="32"/>
          <w:szCs w:val="32"/>
          <w:lang w:val="en-US" w:eastAsia="zh-CN" w:bidi="ar-SA"/>
        </w:rPr>
        <w:t>808</w:t>
      </w:r>
      <w:r>
        <w:rPr>
          <w:rFonts w:hint="default" w:ascii="仿宋" w:hAnsi="仿宋" w:eastAsia="仿宋" w:cs="Times New Roman"/>
          <w:b w:val="0"/>
          <w:bCs w:val="0"/>
          <w:kern w:val="2"/>
          <w:sz w:val="32"/>
          <w:szCs w:val="32"/>
          <w:lang w:val="en-US" w:eastAsia="zh-CN" w:bidi="ar-SA"/>
        </w:rPr>
        <w:t>人，</w:t>
      </w:r>
      <w:r>
        <w:rPr>
          <w:rFonts w:hint="eastAsia" w:ascii="仿宋" w:hAnsi="仿宋" w:eastAsia="仿宋" w:cs="Times New Roman"/>
          <w:b w:val="0"/>
          <w:bCs w:val="0"/>
          <w:kern w:val="2"/>
          <w:sz w:val="32"/>
          <w:szCs w:val="32"/>
          <w:lang w:val="en-US" w:eastAsia="zh-CN" w:bidi="ar-SA"/>
        </w:rPr>
        <w:t>小学</w:t>
      </w:r>
      <w:r>
        <w:rPr>
          <w:rFonts w:hint="default" w:ascii="仿宋" w:hAnsi="仿宋" w:eastAsia="仿宋" w:cs="Times New Roman"/>
          <w:b w:val="0"/>
          <w:bCs w:val="0"/>
          <w:kern w:val="2"/>
          <w:sz w:val="32"/>
          <w:szCs w:val="32"/>
          <w:lang w:val="en-US" w:eastAsia="zh-CN" w:bidi="ar-SA"/>
        </w:rPr>
        <w:t>生</w:t>
      </w:r>
      <w:r>
        <w:rPr>
          <w:rFonts w:hint="eastAsia" w:ascii="仿宋" w:hAnsi="仿宋" w:eastAsia="仿宋" w:cs="Times New Roman"/>
          <w:b w:val="0"/>
          <w:bCs w:val="0"/>
          <w:kern w:val="2"/>
          <w:sz w:val="32"/>
          <w:szCs w:val="32"/>
          <w:lang w:val="en-US" w:eastAsia="zh-CN" w:bidi="ar-SA"/>
        </w:rPr>
        <w:t>1641</w:t>
      </w:r>
      <w:r>
        <w:rPr>
          <w:rFonts w:hint="default" w:ascii="仿宋" w:hAnsi="仿宋" w:eastAsia="仿宋" w:cs="Times New Roman"/>
          <w:b w:val="0"/>
          <w:bCs w:val="0"/>
          <w:kern w:val="2"/>
          <w:sz w:val="32"/>
          <w:szCs w:val="32"/>
          <w:lang w:val="en-US" w:eastAsia="zh-CN" w:bidi="ar-SA"/>
        </w:rPr>
        <w:t>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 w:hAnsi="仿宋" w:eastAsia="仿宋" w:cs="Times New Roman"/>
          <w:b w:val="0"/>
          <w:bCs w:val="0"/>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第</w:t>
      </w:r>
      <w:r>
        <w:rPr>
          <w:rFonts w:hint="eastAsia" w:ascii="仿宋" w:hAnsi="仿宋" w:eastAsia="仿宋" w:cs="Times New Roman"/>
          <w:b/>
          <w:bCs/>
          <w:kern w:val="2"/>
          <w:sz w:val="32"/>
          <w:szCs w:val="32"/>
          <w:lang w:val="en-US" w:eastAsia="zh-CN" w:bidi="ar-SA"/>
        </w:rPr>
        <w:t>二</w:t>
      </w:r>
      <w:r>
        <w:rPr>
          <w:rFonts w:hint="default" w:ascii="仿宋" w:hAnsi="仿宋" w:eastAsia="仿宋" w:cs="Times New Roman"/>
          <w:b/>
          <w:bCs/>
          <w:kern w:val="2"/>
          <w:sz w:val="32"/>
          <w:szCs w:val="32"/>
          <w:lang w:val="en-US" w:eastAsia="zh-CN" w:bidi="ar-SA"/>
        </w:rPr>
        <w:t>部分  </w:t>
      </w:r>
      <w:r>
        <w:rPr>
          <w:rFonts w:hint="eastAsia" w:ascii="仿宋" w:hAnsi="仿宋" w:eastAsia="仿宋" w:cs="Times New Roman"/>
          <w:b/>
          <w:bCs/>
          <w:kern w:val="2"/>
          <w:sz w:val="32"/>
          <w:szCs w:val="32"/>
          <w:lang w:val="en-US" w:eastAsia="zh-CN" w:bidi="ar-SA"/>
        </w:rPr>
        <w:t>抚州市第二实验学校</w:t>
      </w:r>
      <w:r>
        <w:rPr>
          <w:rFonts w:hint="default" w:ascii="仿宋" w:hAnsi="仿宋" w:eastAsia="仿宋" w:cs="Times New Roman"/>
          <w:b/>
          <w:bCs/>
          <w:kern w:val="2"/>
          <w:sz w:val="32"/>
          <w:szCs w:val="32"/>
          <w:lang w:val="en-US" w:eastAsia="zh-CN" w:bidi="ar-SA"/>
        </w:rPr>
        <w:t>202</w:t>
      </w:r>
      <w:r>
        <w:rPr>
          <w:rFonts w:hint="eastAsia" w:ascii="仿宋" w:hAnsi="仿宋" w:eastAsia="仿宋" w:cs="Times New Roman"/>
          <w:b/>
          <w:bCs/>
          <w:kern w:val="2"/>
          <w:sz w:val="32"/>
          <w:szCs w:val="32"/>
          <w:lang w:val="en-US" w:eastAsia="zh-CN" w:bidi="ar-SA"/>
        </w:rPr>
        <w:t>2</w:t>
      </w:r>
      <w:r>
        <w:rPr>
          <w:rFonts w:hint="default" w:ascii="仿宋" w:hAnsi="仿宋" w:eastAsia="仿宋" w:cs="Times New Roman"/>
          <w:b/>
          <w:bCs/>
          <w:kern w:val="2"/>
          <w:sz w:val="32"/>
          <w:szCs w:val="32"/>
          <w:lang w:val="en-US" w:eastAsia="zh-CN" w:bidi="ar-SA"/>
        </w:rPr>
        <w:t>年</w:t>
      </w:r>
      <w:r>
        <w:rPr>
          <w:rFonts w:hint="eastAsia" w:ascii="仿宋" w:hAnsi="仿宋" w:eastAsia="仿宋" w:cs="Times New Roman"/>
          <w:b/>
          <w:bCs/>
          <w:kern w:val="2"/>
          <w:sz w:val="32"/>
          <w:szCs w:val="32"/>
          <w:lang w:val="en-US" w:eastAsia="zh-CN" w:bidi="ar-SA"/>
        </w:rPr>
        <w:t>单位</w:t>
      </w:r>
      <w:r>
        <w:rPr>
          <w:rFonts w:hint="default" w:ascii="仿宋" w:hAnsi="仿宋" w:eastAsia="仿宋" w:cs="Times New Roman"/>
          <w:b/>
          <w:bCs/>
          <w:kern w:val="2"/>
          <w:sz w:val="32"/>
          <w:szCs w:val="32"/>
          <w:lang w:val="en-US" w:eastAsia="zh-CN" w:bidi="ar-SA"/>
        </w:rPr>
        <w:t>预算表</w:t>
      </w:r>
    </w:p>
    <w:p>
      <w:pPr>
        <w:widowControl/>
        <w:spacing w:line="600" w:lineRule="exact"/>
        <w:ind w:firstLine="2880" w:firstLineChars="900"/>
        <w:jc w:val="both"/>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color w:val="000000"/>
          <w:sz w:val="32"/>
          <w:szCs w:val="30"/>
        </w:rPr>
        <w:t>（详见附表）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 w:hAnsi="仿宋" w:eastAsia="仿宋" w:cs="Times New Roman"/>
          <w:b w:val="0"/>
          <w:bCs w:val="0"/>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第</w:t>
      </w:r>
      <w:r>
        <w:rPr>
          <w:rFonts w:hint="eastAsia" w:ascii="仿宋" w:hAnsi="仿宋" w:eastAsia="仿宋" w:cs="Times New Roman"/>
          <w:b/>
          <w:bCs/>
          <w:kern w:val="2"/>
          <w:sz w:val="32"/>
          <w:szCs w:val="32"/>
          <w:lang w:val="en-US" w:eastAsia="zh-CN" w:bidi="ar-SA"/>
        </w:rPr>
        <w:t>三</w:t>
      </w:r>
      <w:r>
        <w:rPr>
          <w:rFonts w:hint="default" w:ascii="仿宋" w:hAnsi="仿宋" w:eastAsia="仿宋" w:cs="Times New Roman"/>
          <w:b/>
          <w:bCs/>
          <w:kern w:val="2"/>
          <w:sz w:val="32"/>
          <w:szCs w:val="32"/>
          <w:lang w:val="en-US" w:eastAsia="zh-CN" w:bidi="ar-SA"/>
        </w:rPr>
        <w:t>部分  </w:t>
      </w:r>
      <w:r>
        <w:rPr>
          <w:rFonts w:hint="eastAsia" w:ascii="仿宋" w:hAnsi="仿宋" w:eastAsia="仿宋" w:cs="Times New Roman"/>
          <w:b/>
          <w:bCs/>
          <w:kern w:val="2"/>
          <w:sz w:val="32"/>
          <w:szCs w:val="32"/>
          <w:lang w:val="en-US" w:eastAsia="zh-CN" w:bidi="ar-SA"/>
        </w:rPr>
        <w:t>抚州市第二实验学校2022单位</w:t>
      </w:r>
      <w:r>
        <w:rPr>
          <w:rFonts w:hint="default" w:ascii="仿宋" w:hAnsi="仿宋" w:eastAsia="仿宋" w:cs="Times New Roman"/>
          <w:b/>
          <w:bCs/>
          <w:kern w:val="2"/>
          <w:sz w:val="32"/>
          <w:szCs w:val="32"/>
          <w:lang w:val="en-US" w:eastAsia="zh-CN" w:bidi="ar-SA"/>
        </w:rPr>
        <w:t>预算情况说明</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Tahoma" w:hAnsi="Tahoma" w:eastAsia="宋体" w:cs="Tahoma"/>
          <w:b/>
          <w:bCs/>
          <w:i w:val="0"/>
          <w:iCs w:val="0"/>
          <w:caps w:val="0"/>
          <w:color w:val="404040"/>
          <w:spacing w:val="0"/>
          <w:sz w:val="27"/>
          <w:szCs w:val="27"/>
          <w:shd w:val="clear" w:fill="FFFFFF"/>
          <w:lang w:eastAsia="zh-CN"/>
        </w:rPr>
      </w:pPr>
      <w:r>
        <w:rPr>
          <w:rFonts w:hint="default" w:ascii="Tahoma" w:hAnsi="Tahoma" w:eastAsia="Tahoma" w:cs="Tahoma"/>
          <w:b/>
          <w:bCs/>
          <w:i w:val="0"/>
          <w:iCs w:val="0"/>
          <w:caps w:val="0"/>
          <w:color w:val="404040"/>
          <w:spacing w:val="0"/>
          <w:sz w:val="27"/>
          <w:szCs w:val="27"/>
          <w:shd w:val="clear" w:fill="FFFFFF"/>
        </w:rPr>
        <w:t xml:space="preserve"> </w:t>
      </w:r>
      <w:r>
        <w:rPr>
          <w:rFonts w:hint="default" w:ascii="仿宋" w:hAnsi="仿宋" w:eastAsia="仿宋" w:cs="Times New Roman"/>
          <w:b/>
          <w:bCs/>
          <w:kern w:val="2"/>
          <w:sz w:val="32"/>
          <w:szCs w:val="32"/>
          <w:lang w:val="en-US" w:eastAsia="zh-CN" w:bidi="ar-SA"/>
        </w:rPr>
        <w:t>一、202</w:t>
      </w:r>
      <w:r>
        <w:rPr>
          <w:rFonts w:hint="eastAsia" w:ascii="仿宋" w:hAnsi="仿宋" w:eastAsia="仿宋" w:cs="Times New Roman"/>
          <w:b/>
          <w:bCs/>
          <w:kern w:val="2"/>
          <w:sz w:val="32"/>
          <w:szCs w:val="32"/>
          <w:lang w:val="en-US" w:eastAsia="zh-CN" w:bidi="ar-SA"/>
        </w:rPr>
        <w:t>2</w:t>
      </w:r>
      <w:r>
        <w:rPr>
          <w:rFonts w:hint="default" w:ascii="仿宋" w:hAnsi="仿宋" w:eastAsia="仿宋" w:cs="Times New Roman"/>
          <w:b/>
          <w:bCs/>
          <w:kern w:val="2"/>
          <w:sz w:val="32"/>
          <w:szCs w:val="32"/>
          <w:lang w:val="en-US" w:eastAsia="zh-CN" w:bidi="ar-SA"/>
        </w:rPr>
        <w:t>年</w:t>
      </w:r>
      <w:r>
        <w:rPr>
          <w:rFonts w:hint="eastAsia" w:ascii="仿宋" w:hAnsi="仿宋" w:eastAsia="仿宋" w:cs="Times New Roman"/>
          <w:b/>
          <w:bCs/>
          <w:kern w:val="2"/>
          <w:sz w:val="32"/>
          <w:szCs w:val="32"/>
          <w:lang w:val="en-US" w:eastAsia="zh-CN" w:bidi="ar-SA"/>
        </w:rPr>
        <w:t>单位</w:t>
      </w:r>
      <w:r>
        <w:rPr>
          <w:rFonts w:hint="default" w:ascii="仿宋" w:hAnsi="仿宋" w:eastAsia="仿宋" w:cs="Times New Roman"/>
          <w:b/>
          <w:bCs/>
          <w:kern w:val="2"/>
          <w:sz w:val="32"/>
          <w:szCs w:val="32"/>
          <w:lang w:val="en-US" w:eastAsia="zh-CN" w:bidi="ar-SA"/>
        </w:rPr>
        <w:t>预算收支情况说明</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 xml:space="preserve"> （一）收入预算情况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val="0"/>
          <w:bCs w:val="0"/>
          <w:color w:val="auto"/>
          <w:kern w:val="2"/>
          <w:sz w:val="32"/>
          <w:szCs w:val="32"/>
          <w:lang w:val="en-US" w:eastAsia="zh-CN" w:bidi="ar-SA"/>
        </w:rPr>
      </w:pPr>
      <w:r>
        <w:rPr>
          <w:rFonts w:hint="default" w:ascii="Tahoma" w:hAnsi="Tahoma" w:eastAsia="Tahoma" w:cs="Tahoma"/>
          <w:i w:val="0"/>
          <w:iCs w:val="0"/>
          <w:caps w:val="0"/>
          <w:color w:val="404040"/>
          <w:spacing w:val="0"/>
          <w:sz w:val="24"/>
          <w:szCs w:val="24"/>
          <w:shd w:val="clear" w:fill="FFFFFF"/>
        </w:rPr>
        <w:t>       </w:t>
      </w:r>
      <w:r>
        <w:rPr>
          <w:rFonts w:hint="default" w:ascii="仿宋" w:hAnsi="仿宋" w:eastAsia="仿宋" w:cs="Times New Roman"/>
          <w:b w:val="0"/>
          <w:bCs w:val="0"/>
          <w:kern w:val="2"/>
          <w:sz w:val="32"/>
          <w:szCs w:val="32"/>
          <w:lang w:val="en-US" w:eastAsia="zh-CN" w:bidi="ar-SA"/>
        </w:rPr>
        <w:t xml:space="preserve"> 202</w:t>
      </w:r>
      <w:r>
        <w:rPr>
          <w:rFonts w:hint="eastAsia" w:ascii="仿宋" w:hAnsi="仿宋" w:eastAsia="仿宋" w:cs="Times New Roman"/>
          <w:b w:val="0"/>
          <w:bCs w:val="0"/>
          <w:kern w:val="2"/>
          <w:sz w:val="32"/>
          <w:szCs w:val="32"/>
          <w:lang w:val="en-US" w:eastAsia="zh-CN" w:bidi="ar-SA"/>
        </w:rPr>
        <w:t>2</w:t>
      </w:r>
      <w:r>
        <w:rPr>
          <w:rFonts w:hint="default" w:ascii="仿宋" w:hAnsi="仿宋" w:eastAsia="仿宋" w:cs="Times New Roman"/>
          <w:b w:val="0"/>
          <w:bCs w:val="0"/>
          <w:kern w:val="2"/>
          <w:sz w:val="32"/>
          <w:szCs w:val="32"/>
          <w:lang w:val="en-US" w:eastAsia="zh-CN" w:bidi="ar-SA"/>
        </w:rPr>
        <w:t>年抚州市第二实验学校收入预算总额为</w:t>
      </w:r>
      <w:r>
        <w:rPr>
          <w:rFonts w:hint="eastAsia" w:ascii="仿宋" w:hAnsi="仿宋" w:eastAsia="仿宋" w:cs="Times New Roman"/>
          <w:b w:val="0"/>
          <w:bCs w:val="0"/>
          <w:kern w:val="2"/>
          <w:sz w:val="32"/>
          <w:szCs w:val="32"/>
          <w:lang w:val="en-US" w:eastAsia="zh-CN" w:bidi="ar-SA"/>
        </w:rPr>
        <w:t>2345.63</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较上年预算安排增加2345.63万元，</w:t>
      </w:r>
      <w:r>
        <w:rPr>
          <w:rFonts w:hint="default" w:ascii="仿宋" w:hAnsi="仿宋" w:eastAsia="仿宋" w:cs="Times New Roman"/>
          <w:b w:val="0"/>
          <w:bCs w:val="0"/>
          <w:color w:val="auto"/>
          <w:kern w:val="2"/>
          <w:sz w:val="32"/>
          <w:szCs w:val="32"/>
          <w:lang w:val="en-US" w:eastAsia="zh-CN" w:bidi="ar-SA"/>
        </w:rPr>
        <w:t>其中：一般公共预算拨款收入</w:t>
      </w:r>
      <w:r>
        <w:rPr>
          <w:rFonts w:hint="eastAsia" w:ascii="仿宋" w:hAnsi="仿宋" w:eastAsia="仿宋" w:cs="Times New Roman"/>
          <w:b w:val="0"/>
          <w:bCs w:val="0"/>
          <w:color w:val="auto"/>
          <w:kern w:val="2"/>
          <w:sz w:val="32"/>
          <w:szCs w:val="32"/>
          <w:lang w:val="en-US" w:eastAsia="zh-CN" w:bidi="ar-SA"/>
        </w:rPr>
        <w:t>207.58</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教育收费资金收入1527.59</w:t>
      </w:r>
      <w:r>
        <w:rPr>
          <w:rFonts w:hint="default" w:ascii="仿宋" w:hAnsi="仿宋" w:eastAsia="仿宋" w:cs="Times New Roman"/>
          <w:b w:val="0"/>
          <w:bCs w:val="0"/>
          <w:color w:val="auto"/>
          <w:kern w:val="2"/>
          <w:sz w:val="32"/>
          <w:szCs w:val="32"/>
          <w:lang w:val="en-US" w:eastAsia="zh-CN" w:bidi="ar-SA"/>
        </w:rPr>
        <w:t>万元；上年结转结余</w:t>
      </w:r>
      <w:r>
        <w:rPr>
          <w:rFonts w:hint="eastAsia" w:ascii="仿宋" w:hAnsi="仿宋" w:eastAsia="仿宋" w:cs="Times New Roman"/>
          <w:b w:val="0"/>
          <w:bCs w:val="0"/>
          <w:color w:val="auto"/>
          <w:kern w:val="2"/>
          <w:sz w:val="32"/>
          <w:szCs w:val="32"/>
          <w:lang w:val="en-US" w:eastAsia="zh-CN" w:bidi="ar-SA"/>
        </w:rPr>
        <w:t>596.46</w:t>
      </w:r>
      <w:r>
        <w:rPr>
          <w:rFonts w:hint="default" w:ascii="仿宋" w:hAnsi="仿宋" w:eastAsia="仿宋" w:cs="Times New Roman"/>
          <w:b w:val="0"/>
          <w:bCs w:val="0"/>
          <w:color w:val="auto"/>
          <w:kern w:val="2"/>
          <w:sz w:val="32"/>
          <w:szCs w:val="32"/>
          <w:lang w:val="en-US" w:eastAsia="zh-CN" w:bidi="ar-SA"/>
        </w:rPr>
        <w:t>万元。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ahoma" w:hAnsi="Tahoma" w:eastAsia="宋体" w:cs="Tahoma"/>
          <w:b/>
          <w:bCs/>
          <w:i w:val="0"/>
          <w:iCs w:val="0"/>
          <w:caps w:val="0"/>
          <w:color w:val="404040"/>
          <w:spacing w:val="0"/>
          <w:sz w:val="24"/>
          <w:szCs w:val="24"/>
          <w:shd w:val="clear" w:fill="FFFFFF"/>
          <w:lang w:eastAsia="zh-CN"/>
        </w:rPr>
      </w:pPr>
      <w:r>
        <w:rPr>
          <w:rFonts w:hint="default" w:ascii="Tahoma" w:hAnsi="Tahoma" w:eastAsia="Tahoma" w:cs="Tahoma"/>
          <w:i w:val="0"/>
          <w:iCs w:val="0"/>
          <w:caps w:val="0"/>
          <w:color w:val="404040"/>
          <w:spacing w:val="0"/>
          <w:sz w:val="24"/>
          <w:szCs w:val="24"/>
          <w:shd w:val="clear" w:fill="FFFFFF"/>
        </w:rPr>
        <w:t> </w:t>
      </w:r>
      <w:r>
        <w:rPr>
          <w:rFonts w:hint="default" w:ascii="Tahoma" w:hAnsi="Tahoma" w:eastAsia="Tahoma" w:cs="Tahoma"/>
          <w:b/>
          <w:bCs/>
          <w:i w:val="0"/>
          <w:iCs w:val="0"/>
          <w:caps w:val="0"/>
          <w:color w:val="404040"/>
          <w:spacing w:val="0"/>
          <w:sz w:val="24"/>
          <w:szCs w:val="24"/>
          <w:shd w:val="clear" w:fill="FFFFFF"/>
        </w:rPr>
        <w:t xml:space="preserve"> </w:t>
      </w:r>
      <w:r>
        <w:rPr>
          <w:rFonts w:hint="default" w:ascii="仿宋" w:hAnsi="仿宋" w:eastAsia="仿宋" w:cs="Times New Roman"/>
          <w:b/>
          <w:bCs/>
          <w:kern w:val="2"/>
          <w:sz w:val="32"/>
          <w:szCs w:val="32"/>
          <w:lang w:val="en-US" w:eastAsia="zh-CN" w:bidi="ar-SA"/>
        </w:rPr>
        <w:t>（二）支出预算情况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仿宋" w:hAnsi="仿宋" w:eastAsia="仿宋" w:cs="Times New Roman"/>
          <w:b w:val="0"/>
          <w:bCs w:val="0"/>
          <w:kern w:val="2"/>
          <w:sz w:val="32"/>
          <w:szCs w:val="32"/>
          <w:lang w:val="en-US" w:eastAsia="zh-CN" w:bidi="ar-SA"/>
        </w:rPr>
      </w:pPr>
      <w:r>
        <w:rPr>
          <w:rFonts w:hint="default" w:ascii="Tahoma" w:hAnsi="Tahoma" w:eastAsia="Tahoma" w:cs="Tahoma"/>
          <w:i w:val="0"/>
          <w:iCs w:val="0"/>
          <w:caps w:val="0"/>
          <w:color w:val="404040"/>
          <w:spacing w:val="0"/>
          <w:sz w:val="24"/>
          <w:szCs w:val="24"/>
          <w:shd w:val="clear" w:fill="FFFFFF"/>
        </w:rPr>
        <w:t xml:space="preserve">  </w:t>
      </w:r>
      <w:r>
        <w:rPr>
          <w:rFonts w:hint="default" w:ascii="仿宋" w:hAnsi="仿宋" w:eastAsia="仿宋" w:cs="Times New Roman"/>
          <w:b w:val="0"/>
          <w:bCs w:val="0"/>
          <w:kern w:val="2"/>
          <w:sz w:val="32"/>
          <w:szCs w:val="32"/>
          <w:lang w:val="en-US" w:eastAsia="zh-CN" w:bidi="ar-SA"/>
        </w:rPr>
        <w:t xml:space="preserve"> </w:t>
      </w:r>
      <w:r>
        <w:rPr>
          <w:rFonts w:hint="eastAsia" w:ascii="仿宋" w:hAnsi="仿宋" w:eastAsia="仿宋" w:cs="Times New Roman"/>
          <w:b w:val="0"/>
          <w:bCs w:val="0"/>
          <w:kern w:val="2"/>
          <w:sz w:val="32"/>
          <w:szCs w:val="32"/>
          <w:lang w:val="en-US" w:eastAsia="zh-CN" w:bidi="ar-SA"/>
        </w:rPr>
        <w:t xml:space="preserve">  </w:t>
      </w:r>
      <w:r>
        <w:rPr>
          <w:rFonts w:hint="default" w:ascii="仿宋" w:hAnsi="仿宋" w:eastAsia="仿宋" w:cs="Times New Roman"/>
          <w:b w:val="0"/>
          <w:bCs w:val="0"/>
          <w:kern w:val="2"/>
          <w:sz w:val="32"/>
          <w:szCs w:val="32"/>
          <w:lang w:val="en-US" w:eastAsia="zh-CN" w:bidi="ar-SA"/>
        </w:rPr>
        <w:t>202</w:t>
      </w:r>
      <w:r>
        <w:rPr>
          <w:rFonts w:hint="eastAsia" w:ascii="仿宋" w:hAnsi="仿宋" w:eastAsia="仿宋" w:cs="Times New Roman"/>
          <w:b w:val="0"/>
          <w:bCs w:val="0"/>
          <w:kern w:val="2"/>
          <w:sz w:val="32"/>
          <w:szCs w:val="32"/>
          <w:lang w:val="en-US" w:eastAsia="zh-CN" w:bidi="ar-SA"/>
        </w:rPr>
        <w:t>2</w:t>
      </w:r>
      <w:r>
        <w:rPr>
          <w:rFonts w:hint="default" w:ascii="仿宋" w:hAnsi="仿宋" w:eastAsia="仿宋" w:cs="Times New Roman"/>
          <w:b w:val="0"/>
          <w:bCs w:val="0"/>
          <w:kern w:val="2"/>
          <w:sz w:val="32"/>
          <w:szCs w:val="32"/>
          <w:lang w:val="en-US" w:eastAsia="zh-CN" w:bidi="ar-SA"/>
        </w:rPr>
        <w:t>年抚州市第二实验学校支出预算总计</w:t>
      </w:r>
      <w:r>
        <w:rPr>
          <w:rFonts w:hint="eastAsia" w:ascii="仿宋" w:hAnsi="仿宋" w:eastAsia="仿宋" w:cs="Times New Roman"/>
          <w:b w:val="0"/>
          <w:bCs w:val="0"/>
          <w:kern w:val="2"/>
          <w:sz w:val="32"/>
          <w:szCs w:val="32"/>
          <w:lang w:val="en-US" w:eastAsia="zh-CN" w:bidi="ar-SA"/>
        </w:rPr>
        <w:t>2345.63</w:t>
      </w:r>
      <w:r>
        <w:rPr>
          <w:rFonts w:hint="default" w:ascii="仿宋" w:hAnsi="仿宋" w:eastAsia="仿宋" w:cs="Times New Roman"/>
          <w:b w:val="0"/>
          <w:bCs w:val="0"/>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较上年预算安排增加2345.63万元，</w:t>
      </w:r>
      <w:r>
        <w:rPr>
          <w:rFonts w:hint="default" w:ascii="仿宋" w:hAnsi="仿宋" w:eastAsia="仿宋" w:cs="Times New Roman"/>
          <w:b w:val="0"/>
          <w:bCs w:val="0"/>
          <w:kern w:val="2"/>
          <w:sz w:val="32"/>
          <w:szCs w:val="32"/>
          <w:lang w:val="en-US" w:eastAsia="zh-CN" w:bidi="ar-SA"/>
        </w:rPr>
        <w:t>其中：</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kern w:val="2"/>
          <w:sz w:val="32"/>
          <w:szCs w:val="32"/>
          <w:lang w:val="en-US" w:eastAsia="zh-CN" w:bidi="ar-SA"/>
        </w:rPr>
        <w:t xml:space="preserve">    </w:t>
      </w:r>
      <w:r>
        <w:rPr>
          <w:rFonts w:hint="default" w:ascii="仿宋" w:hAnsi="仿宋" w:eastAsia="仿宋" w:cs="Times New Roman"/>
          <w:b w:val="0"/>
          <w:bCs w:val="0"/>
          <w:color w:val="0000FF"/>
          <w:kern w:val="2"/>
          <w:sz w:val="32"/>
          <w:szCs w:val="32"/>
          <w:lang w:val="en-US" w:eastAsia="zh-CN" w:bidi="ar-SA"/>
        </w:rPr>
        <w:t xml:space="preserve">  </w:t>
      </w:r>
      <w:r>
        <w:rPr>
          <w:rFonts w:hint="default" w:ascii="仿宋" w:hAnsi="仿宋" w:eastAsia="仿宋" w:cs="Times New Roman"/>
          <w:b w:val="0"/>
          <w:bCs w:val="0"/>
          <w:color w:val="auto"/>
          <w:kern w:val="2"/>
          <w:sz w:val="32"/>
          <w:szCs w:val="32"/>
          <w:lang w:val="en-US" w:eastAsia="zh-CN" w:bidi="ar-SA"/>
        </w:rPr>
        <w:t> 按支出项目类别划分：基本支出</w:t>
      </w:r>
      <w:r>
        <w:rPr>
          <w:rFonts w:hint="eastAsia" w:ascii="仿宋" w:hAnsi="仿宋" w:eastAsia="仿宋" w:cs="Times New Roman"/>
          <w:b w:val="0"/>
          <w:bCs w:val="0"/>
          <w:color w:val="auto"/>
          <w:kern w:val="2"/>
          <w:sz w:val="32"/>
          <w:szCs w:val="32"/>
          <w:lang w:val="en-US" w:eastAsia="zh-CN" w:bidi="ar-SA"/>
        </w:rPr>
        <w:t>36.58</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较上年预算安排增加36.58万元，</w:t>
      </w:r>
      <w:r>
        <w:rPr>
          <w:rFonts w:hint="default" w:ascii="仿宋" w:hAnsi="仿宋" w:eastAsia="仿宋" w:cs="Times New Roman"/>
          <w:b w:val="0"/>
          <w:bCs w:val="0"/>
          <w:color w:val="auto"/>
          <w:kern w:val="2"/>
          <w:sz w:val="32"/>
          <w:szCs w:val="32"/>
          <w:lang w:val="en-US" w:eastAsia="zh-CN" w:bidi="ar-SA"/>
        </w:rPr>
        <w:t>包括工资福利支出</w:t>
      </w:r>
      <w:r>
        <w:rPr>
          <w:rFonts w:hint="eastAsia" w:ascii="仿宋" w:hAnsi="仿宋" w:eastAsia="仿宋" w:cs="Times New Roman"/>
          <w:b w:val="0"/>
          <w:bCs w:val="0"/>
          <w:color w:val="auto"/>
          <w:kern w:val="2"/>
          <w:sz w:val="32"/>
          <w:szCs w:val="32"/>
          <w:lang w:val="en-US" w:eastAsia="zh-CN" w:bidi="ar-SA"/>
        </w:rPr>
        <w:t>36.58</w:t>
      </w:r>
      <w:r>
        <w:rPr>
          <w:rFonts w:hint="default" w:ascii="仿宋" w:hAnsi="仿宋" w:eastAsia="仿宋" w:cs="Times New Roman"/>
          <w:b w:val="0"/>
          <w:bCs w:val="0"/>
          <w:color w:val="auto"/>
          <w:kern w:val="2"/>
          <w:sz w:val="32"/>
          <w:szCs w:val="32"/>
          <w:lang w:val="en-US" w:eastAsia="zh-CN" w:bidi="ar-SA"/>
        </w:rPr>
        <w:t>万元；项目支出</w:t>
      </w:r>
      <w:r>
        <w:rPr>
          <w:rFonts w:hint="eastAsia" w:ascii="仿宋" w:hAnsi="仿宋" w:eastAsia="仿宋" w:cs="Times New Roman"/>
          <w:b w:val="0"/>
          <w:bCs w:val="0"/>
          <w:color w:val="auto"/>
          <w:kern w:val="2"/>
          <w:sz w:val="32"/>
          <w:szCs w:val="32"/>
          <w:lang w:val="en-US" w:eastAsia="zh-CN" w:bidi="ar-SA"/>
        </w:rPr>
        <w:t>2309.05</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较上年预算安排增加2309.05万元，</w:t>
      </w:r>
      <w:r>
        <w:rPr>
          <w:rFonts w:hint="default" w:ascii="仿宋" w:hAnsi="仿宋" w:eastAsia="仿宋" w:cs="Times New Roman"/>
          <w:b w:val="0"/>
          <w:bCs w:val="0"/>
          <w:color w:val="auto"/>
          <w:kern w:val="2"/>
          <w:sz w:val="32"/>
          <w:szCs w:val="32"/>
          <w:lang w:val="en-US" w:eastAsia="zh-CN" w:bidi="ar-SA"/>
        </w:rPr>
        <w:t>包括工资福利支出</w:t>
      </w:r>
      <w:r>
        <w:rPr>
          <w:rFonts w:hint="eastAsia" w:ascii="仿宋" w:hAnsi="仿宋" w:eastAsia="仿宋" w:cs="Times New Roman"/>
          <w:b w:val="0"/>
          <w:bCs w:val="0"/>
          <w:color w:val="auto"/>
          <w:kern w:val="2"/>
          <w:sz w:val="32"/>
          <w:szCs w:val="32"/>
          <w:lang w:val="en-US" w:eastAsia="zh-CN" w:bidi="ar-SA"/>
        </w:rPr>
        <w:t>788.17</w:t>
      </w:r>
      <w:r>
        <w:rPr>
          <w:rFonts w:hint="default" w:ascii="仿宋" w:hAnsi="仿宋" w:eastAsia="仿宋" w:cs="Times New Roman"/>
          <w:b w:val="0"/>
          <w:bCs w:val="0"/>
          <w:color w:val="auto"/>
          <w:kern w:val="2"/>
          <w:sz w:val="32"/>
          <w:szCs w:val="32"/>
          <w:lang w:val="en-US" w:eastAsia="zh-CN" w:bidi="ar-SA"/>
        </w:rPr>
        <w:t>万元</w:t>
      </w:r>
      <w:r>
        <w:rPr>
          <w:rFonts w:hint="default" w:ascii="仿宋" w:hAnsi="仿宋" w:eastAsia="仿宋" w:cs="Times New Roman"/>
          <w:b w:val="0"/>
          <w:bCs w:val="0"/>
          <w:color w:val="0000FF"/>
          <w:kern w:val="2"/>
          <w:sz w:val="32"/>
          <w:szCs w:val="32"/>
          <w:lang w:val="en-US" w:eastAsia="zh-CN" w:bidi="ar-SA"/>
        </w:rPr>
        <w:t>、</w:t>
      </w:r>
      <w:r>
        <w:rPr>
          <w:rFonts w:hint="default" w:ascii="仿宋" w:hAnsi="仿宋" w:eastAsia="仿宋" w:cs="Times New Roman"/>
          <w:b w:val="0"/>
          <w:bCs w:val="0"/>
          <w:color w:val="auto"/>
          <w:kern w:val="2"/>
          <w:sz w:val="32"/>
          <w:szCs w:val="32"/>
          <w:lang w:val="en-US" w:eastAsia="zh-CN" w:bidi="ar-SA"/>
        </w:rPr>
        <w:t>商品和服务支出</w:t>
      </w:r>
      <w:r>
        <w:rPr>
          <w:rFonts w:hint="eastAsia" w:ascii="仿宋" w:hAnsi="仿宋" w:eastAsia="仿宋" w:cs="Times New Roman"/>
          <w:b w:val="0"/>
          <w:bCs w:val="0"/>
          <w:color w:val="auto"/>
          <w:kern w:val="2"/>
          <w:sz w:val="32"/>
          <w:szCs w:val="32"/>
          <w:lang w:val="en-US" w:eastAsia="zh-CN" w:bidi="ar-SA"/>
        </w:rPr>
        <w:t>338.07</w:t>
      </w:r>
      <w:r>
        <w:rPr>
          <w:rFonts w:hint="default" w:ascii="仿宋" w:hAnsi="仿宋" w:eastAsia="仿宋" w:cs="Times New Roman"/>
          <w:b w:val="0"/>
          <w:bCs w:val="0"/>
          <w:color w:val="auto"/>
          <w:kern w:val="2"/>
          <w:sz w:val="32"/>
          <w:szCs w:val="32"/>
          <w:lang w:val="en-US" w:eastAsia="zh-CN" w:bidi="ar-SA"/>
        </w:rPr>
        <w:t>万元、资本性支出</w:t>
      </w:r>
      <w:r>
        <w:rPr>
          <w:rFonts w:hint="eastAsia" w:ascii="仿宋" w:hAnsi="仿宋" w:eastAsia="仿宋" w:cs="Times New Roman"/>
          <w:b w:val="0"/>
          <w:bCs w:val="0"/>
          <w:color w:val="auto"/>
          <w:kern w:val="2"/>
          <w:sz w:val="32"/>
          <w:szCs w:val="32"/>
          <w:lang w:val="en-US" w:eastAsia="zh-CN" w:bidi="ar-SA"/>
        </w:rPr>
        <w:t>517.97</w:t>
      </w:r>
      <w:r>
        <w:rPr>
          <w:rFonts w:hint="default" w:ascii="仿宋" w:hAnsi="仿宋" w:eastAsia="仿宋" w:cs="Times New Roman"/>
          <w:b w:val="0"/>
          <w:bCs w:val="0"/>
          <w:color w:val="auto"/>
          <w:kern w:val="2"/>
          <w:sz w:val="32"/>
          <w:szCs w:val="32"/>
          <w:lang w:val="en-US" w:eastAsia="zh-CN" w:bidi="ar-SA"/>
        </w:rPr>
        <w:t>万元、其他支出</w:t>
      </w:r>
      <w:r>
        <w:rPr>
          <w:rFonts w:hint="eastAsia" w:ascii="仿宋" w:hAnsi="仿宋" w:eastAsia="仿宋" w:cs="Times New Roman"/>
          <w:b w:val="0"/>
          <w:bCs w:val="0"/>
          <w:color w:val="auto"/>
          <w:kern w:val="2"/>
          <w:sz w:val="32"/>
          <w:szCs w:val="32"/>
          <w:lang w:val="en-US" w:eastAsia="zh-CN" w:bidi="ar-SA"/>
        </w:rPr>
        <w:t>664.84</w:t>
      </w:r>
      <w:r>
        <w:rPr>
          <w:rFonts w:hint="default" w:ascii="仿宋" w:hAnsi="仿宋" w:eastAsia="仿宋" w:cs="Times New Roman"/>
          <w:b w:val="0"/>
          <w:bCs w:val="0"/>
          <w:color w:val="auto"/>
          <w:kern w:val="2"/>
          <w:sz w:val="32"/>
          <w:szCs w:val="32"/>
          <w:lang w:val="en-US" w:eastAsia="zh-CN" w:bidi="ar-SA"/>
        </w:rPr>
        <w:t>万元。</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0000FF"/>
          <w:kern w:val="2"/>
          <w:sz w:val="32"/>
          <w:szCs w:val="32"/>
          <w:lang w:val="en-US" w:eastAsia="zh-CN" w:bidi="ar-SA"/>
        </w:rPr>
        <w:t>     </w:t>
      </w:r>
      <w:r>
        <w:rPr>
          <w:rFonts w:hint="default" w:ascii="仿宋" w:hAnsi="仿宋" w:eastAsia="仿宋" w:cs="Times New Roman"/>
          <w:b w:val="0"/>
          <w:bCs w:val="0"/>
          <w:color w:val="auto"/>
          <w:kern w:val="2"/>
          <w:sz w:val="32"/>
          <w:szCs w:val="32"/>
          <w:lang w:val="en-US" w:eastAsia="zh-CN" w:bidi="ar-SA"/>
        </w:rPr>
        <w:t xml:space="preserve">  按支出功能科目划分：教育支出</w:t>
      </w:r>
      <w:r>
        <w:rPr>
          <w:rFonts w:hint="eastAsia" w:ascii="仿宋" w:hAnsi="仿宋" w:eastAsia="仿宋" w:cs="Times New Roman"/>
          <w:b w:val="0"/>
          <w:bCs w:val="0"/>
          <w:color w:val="auto"/>
          <w:kern w:val="2"/>
          <w:sz w:val="32"/>
          <w:szCs w:val="32"/>
          <w:lang w:val="en-US" w:eastAsia="zh-CN" w:bidi="ar-SA"/>
        </w:rPr>
        <w:t>2327.9</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较上年预算安排增加2327.9万元；</w:t>
      </w:r>
      <w:r>
        <w:rPr>
          <w:rFonts w:hint="default" w:ascii="仿宋" w:hAnsi="仿宋" w:eastAsia="仿宋" w:cs="Times New Roman"/>
          <w:b w:val="0"/>
          <w:bCs w:val="0"/>
          <w:color w:val="auto"/>
          <w:kern w:val="2"/>
          <w:sz w:val="32"/>
          <w:szCs w:val="32"/>
          <w:lang w:val="en-US" w:eastAsia="zh-CN" w:bidi="ar-SA"/>
        </w:rPr>
        <w:t>社会保障和就业支出</w:t>
      </w:r>
      <w:r>
        <w:rPr>
          <w:rFonts w:hint="eastAsia" w:ascii="仿宋" w:hAnsi="仿宋" w:eastAsia="仿宋" w:cs="Times New Roman"/>
          <w:b w:val="0"/>
          <w:bCs w:val="0"/>
          <w:color w:val="auto"/>
          <w:kern w:val="2"/>
          <w:sz w:val="32"/>
          <w:szCs w:val="32"/>
          <w:lang w:val="en-US" w:eastAsia="zh-CN" w:bidi="ar-SA"/>
        </w:rPr>
        <w:t>3.73</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，较上年预算安排增加3.73万元</w:t>
      </w:r>
      <w:r>
        <w:rPr>
          <w:rFonts w:hint="default" w:ascii="仿宋" w:hAnsi="仿宋" w:eastAsia="仿宋" w:cs="Times New Roman"/>
          <w:b w:val="0"/>
          <w:bCs w:val="0"/>
          <w:color w:val="auto"/>
          <w:kern w:val="2"/>
          <w:sz w:val="32"/>
          <w:szCs w:val="32"/>
          <w:lang w:val="en-US" w:eastAsia="zh-CN" w:bidi="ar-SA"/>
        </w:rPr>
        <w:t>；</w:t>
      </w:r>
      <w:r>
        <w:rPr>
          <w:rFonts w:hint="eastAsia" w:ascii="仿宋" w:hAnsi="仿宋" w:eastAsia="仿宋" w:cs="Times New Roman"/>
          <w:b w:val="0"/>
          <w:bCs w:val="0"/>
          <w:color w:val="auto"/>
          <w:kern w:val="2"/>
          <w:sz w:val="32"/>
          <w:szCs w:val="32"/>
          <w:lang w:val="en-US" w:eastAsia="zh-CN" w:bidi="ar-SA"/>
        </w:rPr>
        <w:t>其他支出14万，较上年预算安排增加14万元。</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0070C0"/>
          <w:kern w:val="2"/>
          <w:sz w:val="32"/>
          <w:szCs w:val="32"/>
          <w:lang w:val="en-US" w:eastAsia="zh-CN" w:bidi="ar-SA"/>
        </w:rPr>
        <w:t xml:space="preserve">      </w:t>
      </w:r>
      <w:r>
        <w:rPr>
          <w:rFonts w:hint="default" w:ascii="仿宋" w:hAnsi="仿宋" w:eastAsia="仿宋" w:cs="Times New Roman"/>
          <w:b w:val="0"/>
          <w:bCs w:val="0"/>
          <w:color w:val="0000FF"/>
          <w:kern w:val="2"/>
          <w:sz w:val="32"/>
          <w:szCs w:val="32"/>
          <w:lang w:val="en-US" w:eastAsia="zh-CN" w:bidi="ar-SA"/>
        </w:rPr>
        <w:t> </w:t>
      </w:r>
      <w:r>
        <w:rPr>
          <w:rFonts w:hint="default" w:ascii="仿宋" w:hAnsi="仿宋" w:eastAsia="仿宋" w:cs="Times New Roman"/>
          <w:b w:val="0"/>
          <w:bCs w:val="0"/>
          <w:color w:val="auto"/>
          <w:kern w:val="2"/>
          <w:sz w:val="32"/>
          <w:szCs w:val="32"/>
          <w:lang w:val="en-US" w:eastAsia="zh-CN" w:bidi="ar-SA"/>
        </w:rPr>
        <w:t>按支出经济分类划分：工资福利支出</w:t>
      </w:r>
      <w:r>
        <w:rPr>
          <w:rFonts w:hint="eastAsia" w:ascii="仿宋" w:hAnsi="仿宋" w:eastAsia="仿宋" w:cs="Times New Roman"/>
          <w:b w:val="0"/>
          <w:bCs w:val="0"/>
          <w:color w:val="auto"/>
          <w:kern w:val="2"/>
          <w:sz w:val="32"/>
          <w:szCs w:val="32"/>
          <w:lang w:val="en-US" w:eastAsia="zh-CN" w:bidi="ar-SA"/>
        </w:rPr>
        <w:t>824.75</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，较上年预算安排增加824.75万元</w:t>
      </w:r>
      <w:r>
        <w:rPr>
          <w:rFonts w:hint="default" w:ascii="仿宋" w:hAnsi="仿宋" w:eastAsia="仿宋" w:cs="Times New Roman"/>
          <w:b w:val="0"/>
          <w:bCs w:val="0"/>
          <w:color w:val="auto"/>
          <w:kern w:val="2"/>
          <w:sz w:val="32"/>
          <w:szCs w:val="32"/>
          <w:lang w:val="en-US" w:eastAsia="zh-CN" w:bidi="ar-SA"/>
        </w:rPr>
        <w:t>；商品和服务支出</w:t>
      </w:r>
      <w:r>
        <w:rPr>
          <w:rFonts w:hint="eastAsia" w:ascii="仿宋" w:hAnsi="仿宋" w:eastAsia="仿宋" w:cs="Times New Roman"/>
          <w:b w:val="0"/>
          <w:bCs w:val="0"/>
          <w:color w:val="auto"/>
          <w:kern w:val="2"/>
          <w:sz w:val="32"/>
          <w:szCs w:val="32"/>
          <w:lang w:val="en-US" w:eastAsia="zh-CN" w:bidi="ar-SA"/>
        </w:rPr>
        <w:t>338.07</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，较上年预算安排增加338.07万元</w:t>
      </w:r>
      <w:r>
        <w:rPr>
          <w:rFonts w:hint="default" w:ascii="仿宋" w:hAnsi="仿宋" w:eastAsia="仿宋" w:cs="Times New Roman"/>
          <w:b w:val="0"/>
          <w:bCs w:val="0"/>
          <w:color w:val="auto"/>
          <w:kern w:val="2"/>
          <w:sz w:val="32"/>
          <w:szCs w:val="32"/>
          <w:lang w:val="en-US" w:eastAsia="zh-CN" w:bidi="ar-SA"/>
        </w:rPr>
        <w:t>；资本性支出</w:t>
      </w:r>
      <w:r>
        <w:rPr>
          <w:rFonts w:hint="eastAsia" w:ascii="仿宋" w:hAnsi="仿宋" w:eastAsia="仿宋" w:cs="Times New Roman"/>
          <w:b w:val="0"/>
          <w:bCs w:val="0"/>
          <w:color w:val="auto"/>
          <w:kern w:val="2"/>
          <w:sz w:val="32"/>
          <w:szCs w:val="32"/>
          <w:lang w:val="en-US" w:eastAsia="zh-CN" w:bidi="ar-SA"/>
        </w:rPr>
        <w:t>517.97</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，较上年预算安排增加517.97万元</w:t>
      </w:r>
      <w:r>
        <w:rPr>
          <w:rFonts w:hint="default" w:ascii="仿宋" w:hAnsi="仿宋" w:eastAsia="仿宋" w:cs="Times New Roman"/>
          <w:b w:val="0"/>
          <w:bCs w:val="0"/>
          <w:color w:val="auto"/>
          <w:kern w:val="2"/>
          <w:sz w:val="32"/>
          <w:szCs w:val="32"/>
          <w:lang w:val="en-US" w:eastAsia="zh-CN" w:bidi="ar-SA"/>
        </w:rPr>
        <w:t>；其他支出</w:t>
      </w:r>
      <w:r>
        <w:rPr>
          <w:rFonts w:hint="eastAsia" w:ascii="仿宋" w:hAnsi="仿宋" w:eastAsia="仿宋" w:cs="Times New Roman"/>
          <w:b w:val="0"/>
          <w:bCs w:val="0"/>
          <w:color w:val="auto"/>
          <w:kern w:val="2"/>
          <w:sz w:val="32"/>
          <w:szCs w:val="32"/>
          <w:lang w:val="en-US" w:eastAsia="zh-CN" w:bidi="ar-SA"/>
        </w:rPr>
        <w:t>664.84</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，较上年预算安排增加664.84万元</w:t>
      </w:r>
      <w:r>
        <w:rPr>
          <w:rFonts w:hint="default" w:ascii="仿宋" w:hAnsi="仿宋" w:eastAsia="仿宋" w:cs="Times New Roman"/>
          <w:b w:val="0"/>
          <w:bCs w:val="0"/>
          <w:color w:val="auto"/>
          <w:kern w:val="2"/>
          <w:sz w:val="32"/>
          <w:szCs w:val="32"/>
          <w:lang w:val="en-US" w:eastAsia="zh-CN" w:bidi="ar-SA"/>
        </w:rPr>
        <w:t>。</w:t>
      </w:r>
      <w:r>
        <w:rPr>
          <w:rFonts w:hint="eastAsia" w:ascii="仿宋" w:hAnsi="仿宋" w:eastAsia="仿宋" w:cs="Times New Roman"/>
          <w:b w:val="0"/>
          <w:bCs w:val="0"/>
          <w:color w:val="auto"/>
          <w:kern w:val="2"/>
          <w:sz w:val="32"/>
          <w:szCs w:val="32"/>
          <w:lang w:val="en-US" w:eastAsia="zh-CN" w:bidi="ar-SA"/>
        </w:rPr>
        <w:t>（由于我单位新成立，故无较上年预算安排情况）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bCs/>
          <w:color w:val="auto"/>
          <w:kern w:val="2"/>
          <w:sz w:val="32"/>
          <w:szCs w:val="32"/>
          <w:lang w:val="en-US" w:eastAsia="zh-CN" w:bidi="ar-SA"/>
        </w:rPr>
      </w:pPr>
      <w:r>
        <w:rPr>
          <w:rFonts w:hint="default" w:ascii="仿宋" w:hAnsi="仿宋" w:eastAsia="仿宋" w:cs="Times New Roman"/>
          <w:b/>
          <w:bCs/>
          <w:color w:val="auto"/>
          <w:kern w:val="2"/>
          <w:sz w:val="32"/>
          <w:szCs w:val="32"/>
          <w:lang w:val="en-US" w:eastAsia="zh-CN" w:bidi="ar-SA"/>
        </w:rPr>
        <w:t>（三）财政拨款支出情况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auto"/>
          <w:kern w:val="2"/>
          <w:sz w:val="32"/>
          <w:szCs w:val="32"/>
          <w:lang w:val="en-US" w:eastAsia="zh-CN" w:bidi="ar-SA"/>
        </w:rPr>
        <w:t>     202</w:t>
      </w:r>
      <w:r>
        <w:rPr>
          <w:rFonts w:hint="eastAsia" w:ascii="仿宋" w:hAnsi="仿宋" w:eastAsia="仿宋" w:cs="Times New Roman"/>
          <w:b w:val="0"/>
          <w:bCs w:val="0"/>
          <w:color w:val="auto"/>
          <w:kern w:val="2"/>
          <w:sz w:val="32"/>
          <w:szCs w:val="32"/>
          <w:lang w:val="en-US" w:eastAsia="zh-CN" w:bidi="ar-SA"/>
        </w:rPr>
        <w:t>2</w:t>
      </w:r>
      <w:r>
        <w:rPr>
          <w:rFonts w:hint="default" w:ascii="仿宋" w:hAnsi="仿宋" w:eastAsia="仿宋" w:cs="Times New Roman"/>
          <w:b w:val="0"/>
          <w:bCs w:val="0"/>
          <w:color w:val="auto"/>
          <w:kern w:val="2"/>
          <w:sz w:val="32"/>
          <w:szCs w:val="32"/>
          <w:lang w:val="en-US" w:eastAsia="zh-CN" w:bidi="ar-SA"/>
        </w:rPr>
        <w:t>年</w:t>
      </w:r>
      <w:r>
        <w:rPr>
          <w:rFonts w:hint="default" w:ascii="仿宋" w:hAnsi="仿宋" w:eastAsia="仿宋" w:cs="Times New Roman"/>
          <w:b w:val="0"/>
          <w:bCs w:val="0"/>
          <w:kern w:val="2"/>
          <w:sz w:val="32"/>
          <w:szCs w:val="32"/>
          <w:lang w:val="en-US" w:eastAsia="zh-CN" w:bidi="ar-SA"/>
        </w:rPr>
        <w:t>抚州市第二实验学校</w:t>
      </w:r>
      <w:r>
        <w:rPr>
          <w:rFonts w:hint="default" w:ascii="仿宋" w:hAnsi="仿宋" w:eastAsia="仿宋" w:cs="Times New Roman"/>
          <w:b w:val="0"/>
          <w:bCs w:val="0"/>
          <w:color w:val="auto"/>
          <w:kern w:val="2"/>
          <w:sz w:val="32"/>
          <w:szCs w:val="32"/>
          <w:lang w:val="en-US" w:eastAsia="zh-CN" w:bidi="ar-SA"/>
        </w:rPr>
        <w:t>财政拨款支出预算数总额为</w:t>
      </w:r>
      <w:r>
        <w:rPr>
          <w:rFonts w:hint="eastAsia" w:ascii="仿宋" w:hAnsi="仿宋" w:eastAsia="仿宋" w:cs="Times New Roman"/>
          <w:b w:val="0"/>
          <w:bCs w:val="0"/>
          <w:color w:val="auto"/>
          <w:kern w:val="2"/>
          <w:sz w:val="32"/>
          <w:szCs w:val="32"/>
          <w:lang w:val="en-US" w:eastAsia="zh-CN" w:bidi="ar-SA"/>
        </w:rPr>
        <w:t>207.58</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较上年预算安排增加207.58万元，</w:t>
      </w:r>
      <w:r>
        <w:rPr>
          <w:rFonts w:hint="default" w:ascii="仿宋" w:hAnsi="仿宋" w:eastAsia="仿宋" w:cs="Times New Roman"/>
          <w:b w:val="0"/>
          <w:bCs w:val="0"/>
          <w:color w:val="auto"/>
          <w:kern w:val="2"/>
          <w:sz w:val="32"/>
          <w:szCs w:val="32"/>
          <w:lang w:val="en-US" w:eastAsia="zh-CN" w:bidi="ar-SA"/>
        </w:rPr>
        <w:t>其中：</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auto"/>
          <w:kern w:val="2"/>
          <w:sz w:val="32"/>
          <w:szCs w:val="32"/>
          <w:lang w:val="en-US" w:eastAsia="zh-CN" w:bidi="ar-SA"/>
        </w:rPr>
        <w:t>      按支出功能科目划分：教育支出</w:t>
      </w:r>
      <w:r>
        <w:rPr>
          <w:rFonts w:hint="eastAsia" w:ascii="仿宋" w:hAnsi="仿宋" w:eastAsia="仿宋" w:cs="Times New Roman"/>
          <w:b w:val="0"/>
          <w:bCs w:val="0"/>
          <w:color w:val="auto"/>
          <w:kern w:val="2"/>
          <w:sz w:val="32"/>
          <w:szCs w:val="32"/>
          <w:lang w:val="en-US" w:eastAsia="zh-CN" w:bidi="ar-SA"/>
        </w:rPr>
        <w:t>203.58</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，较上年预算安排增加203.58万元</w:t>
      </w:r>
      <w:r>
        <w:rPr>
          <w:rFonts w:hint="default" w:ascii="仿宋" w:hAnsi="仿宋" w:eastAsia="仿宋" w:cs="Times New Roman"/>
          <w:b w:val="0"/>
          <w:bCs w:val="0"/>
          <w:color w:val="auto"/>
          <w:kern w:val="2"/>
          <w:sz w:val="32"/>
          <w:szCs w:val="32"/>
          <w:lang w:val="en-US" w:eastAsia="zh-CN" w:bidi="ar-SA"/>
        </w:rPr>
        <w:t>；社会保障和就业支出</w:t>
      </w:r>
      <w:r>
        <w:rPr>
          <w:rFonts w:hint="eastAsia" w:ascii="仿宋" w:hAnsi="仿宋" w:eastAsia="仿宋" w:cs="Times New Roman"/>
          <w:b w:val="0"/>
          <w:bCs w:val="0"/>
          <w:color w:val="auto"/>
          <w:kern w:val="2"/>
          <w:sz w:val="32"/>
          <w:szCs w:val="32"/>
          <w:lang w:val="en-US" w:eastAsia="zh-CN" w:bidi="ar-SA"/>
        </w:rPr>
        <w:t>3.73</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，较上年预算安排增加3.73万元</w:t>
      </w:r>
      <w:r>
        <w:rPr>
          <w:rFonts w:hint="default" w:ascii="仿宋" w:hAnsi="仿宋" w:eastAsia="仿宋" w:cs="Times New Roman"/>
          <w:b w:val="0"/>
          <w:bCs w:val="0"/>
          <w:color w:val="auto"/>
          <w:kern w:val="2"/>
          <w:sz w:val="32"/>
          <w:szCs w:val="32"/>
          <w:lang w:val="en-US" w:eastAsia="zh-CN" w:bidi="ar-SA"/>
        </w:rPr>
        <w:t>。</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auto"/>
          <w:kern w:val="2"/>
          <w:sz w:val="32"/>
          <w:szCs w:val="32"/>
          <w:lang w:val="en-US" w:eastAsia="zh-CN" w:bidi="ar-SA"/>
        </w:rPr>
        <w:t>       按支出项目类别划分：基本支出</w:t>
      </w:r>
      <w:r>
        <w:rPr>
          <w:rFonts w:hint="eastAsia" w:ascii="仿宋" w:hAnsi="仿宋" w:eastAsia="仿宋" w:cs="Times New Roman"/>
          <w:b w:val="0"/>
          <w:bCs w:val="0"/>
          <w:color w:val="auto"/>
          <w:kern w:val="2"/>
          <w:sz w:val="32"/>
          <w:szCs w:val="32"/>
          <w:lang w:val="en-US" w:eastAsia="zh-CN" w:bidi="ar-SA"/>
        </w:rPr>
        <w:t>36.58</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较上年预算安排增加36.58万元，</w:t>
      </w:r>
      <w:r>
        <w:rPr>
          <w:rFonts w:hint="default" w:ascii="仿宋" w:hAnsi="仿宋" w:eastAsia="仿宋" w:cs="Times New Roman"/>
          <w:b w:val="0"/>
          <w:bCs w:val="0"/>
          <w:color w:val="auto"/>
          <w:kern w:val="2"/>
          <w:sz w:val="32"/>
          <w:szCs w:val="32"/>
          <w:lang w:val="en-US" w:eastAsia="zh-CN" w:bidi="ar-SA"/>
        </w:rPr>
        <w:t>包括工资福利支出</w:t>
      </w:r>
      <w:r>
        <w:rPr>
          <w:rFonts w:hint="eastAsia" w:ascii="仿宋" w:hAnsi="仿宋" w:eastAsia="仿宋" w:cs="Times New Roman"/>
          <w:b w:val="0"/>
          <w:bCs w:val="0"/>
          <w:color w:val="auto"/>
          <w:kern w:val="2"/>
          <w:sz w:val="32"/>
          <w:szCs w:val="32"/>
          <w:lang w:val="en-US" w:eastAsia="zh-CN" w:bidi="ar-SA"/>
        </w:rPr>
        <w:t>36.58</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;项目支出171万元，较上年预算安排增加171万元，包括</w:t>
      </w:r>
      <w:r>
        <w:rPr>
          <w:rFonts w:hint="default" w:ascii="仿宋" w:hAnsi="仿宋" w:eastAsia="仿宋" w:cs="Times New Roman"/>
          <w:b w:val="0"/>
          <w:bCs w:val="0"/>
          <w:color w:val="auto"/>
          <w:kern w:val="2"/>
          <w:sz w:val="32"/>
          <w:szCs w:val="32"/>
          <w:lang w:val="en-US" w:eastAsia="zh-CN" w:bidi="ar-SA"/>
        </w:rPr>
        <w:t>工资福利支出</w:t>
      </w:r>
      <w:r>
        <w:rPr>
          <w:rFonts w:hint="eastAsia" w:ascii="仿宋" w:hAnsi="仿宋" w:eastAsia="仿宋" w:cs="Times New Roman"/>
          <w:b w:val="0"/>
          <w:bCs w:val="0"/>
          <w:color w:val="auto"/>
          <w:kern w:val="2"/>
          <w:sz w:val="32"/>
          <w:szCs w:val="32"/>
          <w:lang w:val="en-US" w:eastAsia="zh-CN" w:bidi="ar-SA"/>
        </w:rPr>
        <w:t>99.42万元，</w:t>
      </w:r>
      <w:r>
        <w:rPr>
          <w:rFonts w:hint="default" w:ascii="仿宋" w:hAnsi="仿宋" w:eastAsia="仿宋" w:cs="Times New Roman"/>
          <w:b w:val="0"/>
          <w:bCs w:val="0"/>
          <w:color w:val="auto"/>
          <w:kern w:val="2"/>
          <w:sz w:val="32"/>
          <w:szCs w:val="32"/>
          <w:lang w:val="en-US" w:eastAsia="zh-CN" w:bidi="ar-SA"/>
        </w:rPr>
        <w:t>商品和服务支出</w:t>
      </w:r>
      <w:r>
        <w:rPr>
          <w:rFonts w:hint="eastAsia" w:ascii="仿宋" w:hAnsi="仿宋" w:eastAsia="仿宋" w:cs="Times New Roman"/>
          <w:b w:val="0"/>
          <w:bCs w:val="0"/>
          <w:color w:val="auto"/>
          <w:kern w:val="2"/>
          <w:sz w:val="32"/>
          <w:szCs w:val="32"/>
          <w:lang w:val="en-US" w:eastAsia="zh-CN" w:bidi="ar-SA"/>
        </w:rPr>
        <w:t>71.58</w:t>
      </w:r>
      <w:r>
        <w:rPr>
          <w:rFonts w:hint="default" w:ascii="仿宋" w:hAnsi="仿宋" w:eastAsia="仿宋" w:cs="Times New Roman"/>
          <w:b w:val="0"/>
          <w:bCs w:val="0"/>
          <w:color w:val="auto"/>
          <w:kern w:val="2"/>
          <w:sz w:val="32"/>
          <w:szCs w:val="32"/>
          <w:lang w:val="en-US" w:eastAsia="zh-CN" w:bidi="ar-SA"/>
        </w:rPr>
        <w:t>万元</w:t>
      </w:r>
      <w:r>
        <w:rPr>
          <w:rFonts w:hint="eastAsia" w:ascii="仿宋" w:hAnsi="仿宋" w:eastAsia="仿宋" w:cs="Times New Roman"/>
          <w:b w:val="0"/>
          <w:bCs w:val="0"/>
          <w:color w:val="auto"/>
          <w:kern w:val="2"/>
          <w:sz w:val="32"/>
          <w:szCs w:val="32"/>
          <w:lang w:val="en-US" w:eastAsia="zh-CN" w:bidi="ar-SA"/>
        </w:rPr>
        <w:t>。</w:t>
      </w:r>
      <w:bookmarkStart w:id="0" w:name="_GoBack"/>
      <w:bookmarkEnd w:id="0"/>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bCs/>
          <w:color w:val="auto"/>
          <w:kern w:val="2"/>
          <w:sz w:val="32"/>
          <w:szCs w:val="32"/>
          <w:lang w:val="en-US" w:eastAsia="zh-CN" w:bidi="ar-SA"/>
        </w:rPr>
      </w:pPr>
      <w:r>
        <w:rPr>
          <w:rFonts w:hint="default" w:ascii="仿宋" w:hAnsi="仿宋" w:eastAsia="仿宋" w:cs="Times New Roman"/>
          <w:b/>
          <w:bCs/>
          <w:color w:val="auto"/>
          <w:kern w:val="2"/>
          <w:sz w:val="32"/>
          <w:szCs w:val="32"/>
          <w:lang w:val="en-US" w:eastAsia="zh-CN" w:bidi="ar-SA"/>
        </w:rPr>
        <w:t>政府性基金情况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640" w:firstLineChars="200"/>
        <w:jc w:val="both"/>
        <w:rPr>
          <w:rFonts w:hint="default"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auto"/>
          <w:kern w:val="2"/>
          <w:sz w:val="32"/>
          <w:szCs w:val="32"/>
          <w:lang w:val="en-US" w:eastAsia="zh-CN" w:bidi="ar-SA"/>
        </w:rPr>
        <w:t xml:space="preserve"> 202</w:t>
      </w:r>
      <w:r>
        <w:rPr>
          <w:rFonts w:hint="eastAsia" w:ascii="仿宋" w:hAnsi="仿宋" w:eastAsia="仿宋" w:cs="Times New Roman"/>
          <w:b w:val="0"/>
          <w:bCs w:val="0"/>
          <w:color w:val="auto"/>
          <w:kern w:val="2"/>
          <w:sz w:val="32"/>
          <w:szCs w:val="32"/>
          <w:lang w:val="en-US" w:eastAsia="zh-CN" w:bidi="ar-SA"/>
        </w:rPr>
        <w:t>2</w:t>
      </w:r>
      <w:r>
        <w:rPr>
          <w:rFonts w:hint="default" w:ascii="仿宋" w:hAnsi="仿宋" w:eastAsia="仿宋" w:cs="Times New Roman"/>
          <w:b w:val="0"/>
          <w:bCs w:val="0"/>
          <w:color w:val="auto"/>
          <w:kern w:val="2"/>
          <w:sz w:val="32"/>
          <w:szCs w:val="32"/>
          <w:lang w:val="en-US" w:eastAsia="zh-CN" w:bidi="ar-SA"/>
        </w:rPr>
        <w:t>年抚州市第二实验学校没有使用政府性基金预算拨款安排的支出。</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仿宋" w:hAnsi="仿宋" w:eastAsia="仿宋" w:cs="Times New Roman"/>
          <w:b/>
          <w:bCs/>
          <w:color w:val="auto"/>
          <w:kern w:val="2"/>
          <w:sz w:val="32"/>
          <w:szCs w:val="32"/>
          <w:lang w:val="en-US" w:eastAsia="zh-CN" w:bidi="ar-SA"/>
        </w:rPr>
      </w:pPr>
      <w:r>
        <w:rPr>
          <w:rFonts w:hint="eastAsia" w:ascii="仿宋" w:hAnsi="仿宋" w:eastAsia="仿宋" w:cs="Times New Roman"/>
          <w:b/>
          <w:bCs/>
          <w:color w:val="auto"/>
          <w:kern w:val="2"/>
          <w:sz w:val="32"/>
          <w:szCs w:val="32"/>
          <w:lang w:val="en-US" w:eastAsia="zh-CN" w:bidi="ar-SA"/>
        </w:rPr>
        <w:t>（五）国有资本经营情况</w:t>
      </w:r>
    </w:p>
    <w:p>
      <w:pPr>
        <w:spacing w:line="600" w:lineRule="exact"/>
        <w:ind w:firstLine="640" w:firstLineChars="200"/>
        <w:rPr>
          <w:rStyle w:val="10"/>
          <w:rFonts w:hint="eastAsia" w:ascii="方正仿宋_GB2312" w:hAnsi="方正仿宋_GB2312" w:eastAsia="方正仿宋_GB2312" w:cs="方正仿宋_GB2312"/>
          <w:b w:val="0"/>
          <w:bCs w:val="0"/>
          <w:sz w:val="32"/>
          <w:szCs w:val="32"/>
          <w:lang w:eastAsia="zh-CN"/>
        </w:rPr>
      </w:pPr>
      <w:r>
        <w:rPr>
          <w:rFonts w:hint="default" w:ascii="仿宋" w:hAnsi="仿宋" w:eastAsia="仿宋" w:cs="Times New Roman"/>
          <w:b w:val="0"/>
          <w:bCs w:val="0"/>
          <w:color w:val="auto"/>
          <w:kern w:val="2"/>
          <w:sz w:val="32"/>
          <w:szCs w:val="32"/>
          <w:lang w:val="en-US" w:eastAsia="zh-CN" w:bidi="ar-SA"/>
        </w:rPr>
        <w:t xml:space="preserve"> 202</w:t>
      </w:r>
      <w:r>
        <w:rPr>
          <w:rFonts w:hint="eastAsia" w:ascii="仿宋" w:hAnsi="仿宋" w:eastAsia="仿宋" w:cs="Times New Roman"/>
          <w:b w:val="0"/>
          <w:bCs w:val="0"/>
          <w:color w:val="auto"/>
          <w:kern w:val="2"/>
          <w:sz w:val="32"/>
          <w:szCs w:val="32"/>
          <w:lang w:val="en-US" w:eastAsia="zh-CN" w:bidi="ar-SA"/>
        </w:rPr>
        <w:t>2</w:t>
      </w:r>
      <w:r>
        <w:rPr>
          <w:rFonts w:hint="default" w:ascii="仿宋" w:hAnsi="仿宋" w:eastAsia="仿宋" w:cs="Times New Roman"/>
          <w:b w:val="0"/>
          <w:bCs w:val="0"/>
          <w:color w:val="auto"/>
          <w:kern w:val="2"/>
          <w:sz w:val="32"/>
          <w:szCs w:val="32"/>
          <w:lang w:val="en-US" w:eastAsia="zh-CN" w:bidi="ar-SA"/>
        </w:rPr>
        <w:t>年抚州市第二实验学校没有使用</w:t>
      </w:r>
      <w:r>
        <w:rPr>
          <w:rStyle w:val="10"/>
          <w:rFonts w:hint="eastAsia" w:ascii="方正仿宋_GB2312" w:hAnsi="方正仿宋_GB2312" w:eastAsia="方正仿宋_GB2312" w:cs="方正仿宋_GB2312"/>
          <w:b w:val="0"/>
          <w:bCs w:val="0"/>
          <w:sz w:val="32"/>
          <w:szCs w:val="32"/>
        </w:rPr>
        <w:t>国有资本经营预算拨款安排的支出</w:t>
      </w:r>
      <w:r>
        <w:rPr>
          <w:rStyle w:val="10"/>
          <w:rFonts w:hint="eastAsia" w:ascii="方正仿宋_GB2312" w:hAnsi="方正仿宋_GB2312" w:eastAsia="方正仿宋_GB2312" w:cs="方正仿宋_GB2312"/>
          <w:b w:val="0"/>
          <w:bCs w:val="0"/>
          <w:sz w:val="32"/>
          <w:szCs w:val="32"/>
          <w:lang w:eastAsia="zh-CN"/>
        </w:rPr>
        <w:t>。</w:t>
      </w:r>
    </w:p>
    <w:p>
      <w:pPr>
        <w:spacing w:line="600" w:lineRule="exact"/>
        <w:rPr>
          <w:rFonts w:hint="eastAsia" w:ascii="方正仿宋_GB2312" w:hAnsi="方正仿宋_GB2312" w:eastAsia="方正仿宋_GB2312" w:cs="方正仿宋_GB2312"/>
          <w:b/>
          <w:color w:val="000000"/>
          <w:sz w:val="32"/>
          <w:szCs w:val="30"/>
        </w:rPr>
      </w:pPr>
      <w:r>
        <w:rPr>
          <w:rFonts w:hint="eastAsia" w:ascii="方正仿宋_GB2312" w:hAnsi="方正仿宋_GB2312" w:eastAsia="方正仿宋_GB2312" w:cs="方正仿宋_GB2312"/>
          <w:b/>
          <w:color w:val="000000"/>
          <w:sz w:val="32"/>
          <w:szCs w:val="30"/>
        </w:rPr>
        <w:t>（六）机关运行经费等重要事项的说明</w:t>
      </w:r>
    </w:p>
    <w:p>
      <w:pPr>
        <w:widowControl/>
        <w:spacing w:line="600" w:lineRule="exact"/>
        <w:ind w:firstLine="640" w:firstLineChars="200"/>
        <w:jc w:val="left"/>
        <w:rPr>
          <w:rFonts w:hint="eastAsia" w:ascii="方正仿宋_GB2312" w:hAnsi="方正仿宋_GB2312" w:eastAsia="方正仿宋_GB2312" w:cs="方正仿宋_GB2312"/>
          <w:b w:val="0"/>
          <w:bCs/>
          <w:color w:val="000000"/>
          <w:sz w:val="32"/>
          <w:szCs w:val="30"/>
          <w:lang w:eastAsia="zh-CN"/>
        </w:rPr>
      </w:pPr>
      <w:r>
        <w:rPr>
          <w:rStyle w:val="10"/>
          <w:rFonts w:hint="eastAsia" w:ascii="方正仿宋_GB2312" w:hAnsi="方正仿宋_GB2312" w:eastAsia="方正仿宋_GB2312" w:cs="方正仿宋_GB2312"/>
          <w:b w:val="0"/>
          <w:bCs/>
          <w:sz w:val="32"/>
          <w:szCs w:val="32"/>
        </w:rPr>
        <w:t>本单位非行政参公单位，无机关运行经费</w:t>
      </w:r>
      <w:r>
        <w:rPr>
          <w:rStyle w:val="10"/>
          <w:rFonts w:hint="eastAsia" w:ascii="方正仿宋_GB2312" w:hAnsi="方正仿宋_GB2312" w:eastAsia="方正仿宋_GB2312" w:cs="方正仿宋_GB2312"/>
          <w:b w:val="0"/>
          <w:bCs/>
          <w:sz w:val="32"/>
          <w:szCs w:val="32"/>
          <w:lang w:eastAsia="zh-CN"/>
        </w:rPr>
        <w:t>。</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仿宋" w:hAnsi="仿宋" w:eastAsia="仿宋" w:cs="Times New Roman"/>
          <w:b/>
          <w:bCs/>
          <w:color w:val="auto"/>
          <w:kern w:val="2"/>
          <w:sz w:val="32"/>
          <w:szCs w:val="32"/>
          <w:lang w:val="en-US" w:eastAsia="zh-CN" w:bidi="ar-SA"/>
        </w:rPr>
      </w:pPr>
      <w:r>
        <w:rPr>
          <w:rFonts w:hint="default" w:ascii="仿宋" w:hAnsi="仿宋" w:eastAsia="仿宋" w:cs="Times New Roman"/>
          <w:b/>
          <w:bCs/>
          <w:color w:val="auto"/>
          <w:kern w:val="2"/>
          <w:sz w:val="32"/>
          <w:szCs w:val="32"/>
          <w:lang w:val="en-US" w:eastAsia="zh-CN" w:bidi="ar-SA"/>
        </w:rPr>
        <w:t>（</w:t>
      </w:r>
      <w:r>
        <w:rPr>
          <w:rFonts w:hint="eastAsia" w:ascii="仿宋" w:hAnsi="仿宋" w:eastAsia="仿宋" w:cs="Times New Roman"/>
          <w:b/>
          <w:bCs/>
          <w:color w:val="auto"/>
          <w:kern w:val="2"/>
          <w:sz w:val="32"/>
          <w:szCs w:val="32"/>
          <w:lang w:val="en-US" w:eastAsia="zh-CN" w:bidi="ar-SA"/>
        </w:rPr>
        <w:t>七</w:t>
      </w:r>
      <w:r>
        <w:rPr>
          <w:rFonts w:hint="default" w:ascii="仿宋" w:hAnsi="仿宋" w:eastAsia="仿宋" w:cs="Times New Roman"/>
          <w:b/>
          <w:bCs/>
          <w:color w:val="auto"/>
          <w:kern w:val="2"/>
          <w:sz w:val="32"/>
          <w:szCs w:val="32"/>
          <w:lang w:val="en-US" w:eastAsia="zh-CN" w:bidi="ar-SA"/>
        </w:rPr>
        <w:t>）政府采购情况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640" w:firstLineChars="200"/>
        <w:jc w:val="both"/>
        <w:rPr>
          <w:rFonts w:hint="default"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auto"/>
          <w:kern w:val="2"/>
          <w:sz w:val="32"/>
          <w:szCs w:val="32"/>
          <w:lang w:val="en-US" w:eastAsia="zh-CN" w:bidi="ar-SA"/>
        </w:rPr>
        <w:t xml:space="preserve"> </w:t>
      </w:r>
      <w:r>
        <w:rPr>
          <w:rFonts w:hint="eastAsia" w:ascii="方正仿宋_GB2312" w:hAnsi="方正仿宋_GB2312" w:eastAsia="方正仿宋_GB2312" w:cs="方正仿宋_GB2312"/>
          <w:color w:val="000000"/>
          <w:sz w:val="32"/>
          <w:szCs w:val="30"/>
        </w:rPr>
        <w:t>202</w:t>
      </w:r>
      <w:r>
        <w:rPr>
          <w:rFonts w:hint="eastAsia" w:ascii="方正仿宋_GB2312" w:hAnsi="方正仿宋_GB2312" w:eastAsia="方正仿宋_GB2312" w:cs="方正仿宋_GB2312"/>
          <w:color w:val="000000"/>
          <w:sz w:val="32"/>
          <w:szCs w:val="30"/>
          <w:lang w:val="en-US" w:eastAsia="zh-CN"/>
        </w:rPr>
        <w:t>2</w:t>
      </w:r>
      <w:r>
        <w:rPr>
          <w:rFonts w:hint="eastAsia" w:ascii="方正仿宋_GB2312" w:hAnsi="方正仿宋_GB2312" w:eastAsia="方正仿宋_GB2312" w:cs="方正仿宋_GB2312"/>
          <w:color w:val="000000"/>
          <w:sz w:val="32"/>
          <w:szCs w:val="30"/>
        </w:rPr>
        <w:t>年政府采购总额</w:t>
      </w:r>
      <w:r>
        <w:rPr>
          <w:rFonts w:hint="eastAsia" w:ascii="方正仿宋_GB2312" w:hAnsi="方正仿宋_GB2312" w:eastAsia="方正仿宋_GB2312" w:cs="方正仿宋_GB2312"/>
          <w:color w:val="000000"/>
          <w:sz w:val="32"/>
          <w:szCs w:val="30"/>
          <w:u w:val="none"/>
          <w:lang w:val="en-US" w:eastAsia="zh-CN"/>
        </w:rPr>
        <w:t>0</w:t>
      </w:r>
      <w:r>
        <w:rPr>
          <w:rFonts w:hint="eastAsia" w:ascii="方正仿宋_GB2312" w:hAnsi="方正仿宋_GB2312" w:eastAsia="方正仿宋_GB2312" w:cs="方正仿宋_GB2312"/>
          <w:color w:val="000000"/>
          <w:sz w:val="32"/>
          <w:szCs w:val="30"/>
        </w:rPr>
        <w:t>万元，其中：政府采购货物预算</w:t>
      </w:r>
      <w:r>
        <w:rPr>
          <w:rFonts w:hint="eastAsia" w:ascii="方正仿宋_GB2312" w:hAnsi="方正仿宋_GB2312" w:eastAsia="方正仿宋_GB2312" w:cs="方正仿宋_GB2312"/>
          <w:color w:val="000000"/>
          <w:sz w:val="32"/>
          <w:szCs w:val="30"/>
          <w:lang w:val="en-US" w:eastAsia="zh-CN"/>
        </w:rPr>
        <w:t>0</w:t>
      </w:r>
      <w:r>
        <w:rPr>
          <w:rFonts w:hint="eastAsia" w:ascii="方正仿宋_GB2312" w:hAnsi="方正仿宋_GB2312" w:eastAsia="方正仿宋_GB2312" w:cs="方正仿宋_GB2312"/>
          <w:color w:val="000000"/>
          <w:sz w:val="32"/>
          <w:szCs w:val="30"/>
        </w:rPr>
        <w:t>万元、政府采购工程预算</w:t>
      </w:r>
      <w:r>
        <w:rPr>
          <w:rFonts w:hint="eastAsia" w:ascii="方正仿宋_GB2312" w:hAnsi="方正仿宋_GB2312" w:eastAsia="方正仿宋_GB2312" w:cs="方正仿宋_GB2312"/>
          <w:color w:val="000000"/>
          <w:sz w:val="32"/>
          <w:szCs w:val="30"/>
          <w:lang w:val="en-US" w:eastAsia="zh-CN"/>
        </w:rPr>
        <w:t>0</w:t>
      </w:r>
      <w:r>
        <w:rPr>
          <w:rFonts w:hint="eastAsia" w:ascii="方正仿宋_GB2312" w:hAnsi="方正仿宋_GB2312" w:eastAsia="方正仿宋_GB2312" w:cs="方正仿宋_GB2312"/>
          <w:color w:val="000000"/>
          <w:sz w:val="32"/>
          <w:szCs w:val="30"/>
        </w:rPr>
        <w:t>万元、政府采购服务预算</w:t>
      </w:r>
      <w:r>
        <w:rPr>
          <w:rFonts w:hint="eastAsia" w:ascii="方正仿宋_GB2312" w:hAnsi="方正仿宋_GB2312" w:eastAsia="方正仿宋_GB2312" w:cs="方正仿宋_GB2312"/>
          <w:color w:val="000000"/>
          <w:sz w:val="32"/>
          <w:szCs w:val="30"/>
          <w:lang w:val="en-US" w:eastAsia="zh-CN"/>
        </w:rPr>
        <w:t xml:space="preserve">0 </w:t>
      </w:r>
      <w:r>
        <w:rPr>
          <w:rFonts w:hint="eastAsia" w:ascii="方正仿宋_GB2312" w:hAnsi="方正仿宋_GB2312" w:eastAsia="方正仿宋_GB2312" w:cs="方正仿宋_GB2312"/>
          <w:color w:val="000000"/>
          <w:sz w:val="32"/>
          <w:szCs w:val="30"/>
        </w:rPr>
        <w:t>万元。</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仿宋" w:hAnsi="仿宋" w:eastAsia="仿宋" w:cs="Times New Roman"/>
          <w:b/>
          <w:bCs/>
          <w:color w:val="auto"/>
          <w:kern w:val="2"/>
          <w:sz w:val="32"/>
          <w:szCs w:val="32"/>
          <w:lang w:val="en-US" w:eastAsia="zh-CN" w:bidi="ar-SA"/>
        </w:rPr>
      </w:pPr>
      <w:r>
        <w:rPr>
          <w:rFonts w:hint="default" w:ascii="仿宋" w:hAnsi="仿宋" w:eastAsia="仿宋" w:cs="Times New Roman"/>
          <w:b/>
          <w:bCs/>
          <w:color w:val="auto"/>
          <w:kern w:val="2"/>
          <w:sz w:val="32"/>
          <w:szCs w:val="32"/>
          <w:lang w:val="en-US" w:eastAsia="zh-CN" w:bidi="ar-SA"/>
        </w:rPr>
        <w:t>（</w:t>
      </w:r>
      <w:r>
        <w:rPr>
          <w:rFonts w:hint="eastAsia" w:ascii="仿宋" w:hAnsi="仿宋" w:eastAsia="仿宋" w:cs="Times New Roman"/>
          <w:b/>
          <w:bCs/>
          <w:color w:val="auto"/>
          <w:kern w:val="2"/>
          <w:sz w:val="32"/>
          <w:szCs w:val="32"/>
          <w:lang w:val="en-US" w:eastAsia="zh-CN" w:bidi="ar-SA"/>
        </w:rPr>
        <w:t>八</w:t>
      </w:r>
      <w:r>
        <w:rPr>
          <w:rFonts w:hint="default" w:ascii="仿宋" w:hAnsi="仿宋" w:eastAsia="仿宋" w:cs="Times New Roman"/>
          <w:b/>
          <w:bCs/>
          <w:color w:val="auto"/>
          <w:kern w:val="2"/>
          <w:sz w:val="32"/>
          <w:szCs w:val="32"/>
          <w:lang w:val="en-US" w:eastAsia="zh-CN" w:bidi="ar-SA"/>
        </w:rPr>
        <w:t>）国有资产占有使用情况</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640" w:firstLineChars="200"/>
        <w:jc w:val="both"/>
        <w:rPr>
          <w:rFonts w:hint="default" w:ascii="仿宋" w:hAnsi="仿宋" w:eastAsia="仿宋" w:cs="Times New Roman"/>
          <w:b w:val="0"/>
          <w:bCs w:val="0"/>
          <w:color w:val="auto"/>
          <w:kern w:val="2"/>
          <w:sz w:val="32"/>
          <w:szCs w:val="32"/>
          <w:lang w:val="en-US" w:eastAsia="zh-CN" w:bidi="ar-SA"/>
        </w:rPr>
      </w:pPr>
      <w:r>
        <w:rPr>
          <w:rFonts w:hint="default" w:ascii="仿宋" w:hAnsi="仿宋" w:eastAsia="仿宋" w:cs="Times New Roman"/>
          <w:b w:val="0"/>
          <w:bCs w:val="0"/>
          <w:color w:val="auto"/>
          <w:kern w:val="2"/>
          <w:sz w:val="32"/>
          <w:szCs w:val="32"/>
          <w:lang w:val="en-US" w:eastAsia="zh-CN" w:bidi="ar-SA"/>
        </w:rPr>
        <w:t>  截止202</w:t>
      </w:r>
      <w:r>
        <w:rPr>
          <w:rFonts w:hint="eastAsia" w:ascii="仿宋" w:hAnsi="仿宋" w:eastAsia="仿宋" w:cs="Times New Roman"/>
          <w:b w:val="0"/>
          <w:bCs w:val="0"/>
          <w:color w:val="auto"/>
          <w:kern w:val="2"/>
          <w:sz w:val="32"/>
          <w:szCs w:val="32"/>
          <w:lang w:val="en-US" w:eastAsia="zh-CN" w:bidi="ar-SA"/>
        </w:rPr>
        <w:t>1</w:t>
      </w:r>
      <w:r>
        <w:rPr>
          <w:rFonts w:hint="default" w:ascii="仿宋" w:hAnsi="仿宋" w:eastAsia="仿宋" w:cs="Times New Roman"/>
          <w:b w:val="0"/>
          <w:bCs w:val="0"/>
          <w:color w:val="auto"/>
          <w:kern w:val="2"/>
          <w:sz w:val="32"/>
          <w:szCs w:val="32"/>
          <w:lang w:val="en-US" w:eastAsia="zh-CN" w:bidi="ar-SA"/>
        </w:rPr>
        <w:t>年1</w:t>
      </w:r>
      <w:r>
        <w:rPr>
          <w:rFonts w:hint="eastAsia" w:ascii="仿宋" w:hAnsi="仿宋" w:eastAsia="仿宋" w:cs="Times New Roman"/>
          <w:b w:val="0"/>
          <w:bCs w:val="0"/>
          <w:color w:val="auto"/>
          <w:kern w:val="2"/>
          <w:sz w:val="32"/>
          <w:szCs w:val="32"/>
          <w:lang w:val="en-US" w:eastAsia="zh-CN" w:bidi="ar-SA"/>
        </w:rPr>
        <w:t>1</w:t>
      </w:r>
      <w:r>
        <w:rPr>
          <w:rFonts w:hint="default" w:ascii="仿宋" w:hAnsi="仿宋" w:eastAsia="仿宋" w:cs="Times New Roman"/>
          <w:b w:val="0"/>
          <w:bCs w:val="0"/>
          <w:color w:val="auto"/>
          <w:kern w:val="2"/>
          <w:sz w:val="32"/>
          <w:szCs w:val="32"/>
          <w:lang w:val="en-US" w:eastAsia="zh-CN" w:bidi="ar-SA"/>
        </w:rPr>
        <w:t>月</w:t>
      </w:r>
      <w:r>
        <w:rPr>
          <w:rFonts w:hint="eastAsia" w:ascii="仿宋" w:hAnsi="仿宋" w:eastAsia="仿宋" w:cs="Times New Roman"/>
          <w:b w:val="0"/>
          <w:bCs w:val="0"/>
          <w:color w:val="auto"/>
          <w:kern w:val="2"/>
          <w:sz w:val="32"/>
          <w:szCs w:val="32"/>
          <w:lang w:val="en-US" w:eastAsia="zh-CN" w:bidi="ar-SA"/>
        </w:rPr>
        <w:t>31</w:t>
      </w:r>
      <w:r>
        <w:rPr>
          <w:rFonts w:hint="default" w:ascii="仿宋" w:hAnsi="仿宋" w:eastAsia="仿宋" w:cs="Times New Roman"/>
          <w:b w:val="0"/>
          <w:bCs w:val="0"/>
          <w:color w:val="auto"/>
          <w:kern w:val="2"/>
          <w:sz w:val="32"/>
          <w:szCs w:val="32"/>
          <w:lang w:val="en-US" w:eastAsia="zh-CN" w:bidi="ar-SA"/>
        </w:rPr>
        <w:t>日单位共有车辆0辆。2021年单位预算安排购置车辆0辆，安排购置单位价值50万元以上大型设备为0。</w:t>
      </w:r>
    </w:p>
    <w:p>
      <w:pPr>
        <w:widowControl/>
        <w:numPr>
          <w:ilvl w:val="0"/>
          <w:numId w:val="3"/>
        </w:numPr>
        <w:spacing w:line="360" w:lineRule="auto"/>
        <w:jc w:val="left"/>
        <w:rPr>
          <w:rFonts w:hint="eastAsia" w:ascii="仿宋" w:hAnsi="仿宋" w:eastAsia="仿宋"/>
          <w:b/>
          <w:sz w:val="32"/>
          <w:szCs w:val="30"/>
        </w:rPr>
      </w:pPr>
      <w:r>
        <w:rPr>
          <w:rFonts w:hint="eastAsia" w:ascii="仿宋" w:hAnsi="仿宋" w:eastAsia="仿宋"/>
          <w:b/>
          <w:sz w:val="32"/>
          <w:szCs w:val="30"/>
        </w:rPr>
        <w:t>地方教育附加返还原征收地资金项目情况说明</w:t>
      </w:r>
    </w:p>
    <w:p>
      <w:pPr>
        <w:widowControl/>
        <w:numPr>
          <w:ilvl w:val="0"/>
          <w:numId w:val="4"/>
        </w:numPr>
        <w:spacing w:line="360" w:lineRule="auto"/>
        <w:jc w:val="left"/>
        <w:rPr>
          <w:rFonts w:hint="eastAsia" w:ascii="仿宋" w:hAnsi="仿宋" w:eastAsia="仿宋"/>
          <w:color w:val="000000"/>
          <w:sz w:val="32"/>
          <w:szCs w:val="30"/>
        </w:rPr>
      </w:pPr>
      <w:r>
        <w:rPr>
          <w:rFonts w:hint="eastAsia" w:ascii="仿宋" w:hAnsi="仿宋" w:eastAsia="仿宋"/>
          <w:color w:val="000000"/>
          <w:sz w:val="32"/>
          <w:szCs w:val="30"/>
        </w:rPr>
        <w:t>项目概述</w:t>
      </w:r>
    </w:p>
    <w:p>
      <w:pPr>
        <w:widowControl/>
        <w:numPr>
          <w:ilvl w:val="0"/>
          <w:numId w:val="0"/>
        </w:numPr>
        <w:spacing w:line="360" w:lineRule="auto"/>
        <w:ind w:firstLine="640" w:firstLineChars="200"/>
        <w:jc w:val="left"/>
        <w:rPr>
          <w:rFonts w:hint="eastAsia" w:ascii="仿宋" w:hAnsi="仿宋" w:eastAsia="仿宋"/>
          <w:b w:val="0"/>
          <w:bCs/>
          <w:sz w:val="32"/>
          <w:szCs w:val="30"/>
        </w:rPr>
      </w:pPr>
      <w:r>
        <w:rPr>
          <w:rFonts w:hint="eastAsia" w:ascii="仿宋" w:hAnsi="仿宋" w:eastAsia="仿宋"/>
          <w:color w:val="000000"/>
          <w:sz w:val="32"/>
          <w:szCs w:val="30"/>
        </w:rPr>
        <w:t>有效使用地方教育附加返还原征收地资金</w:t>
      </w:r>
      <w:r>
        <w:rPr>
          <w:rFonts w:hint="eastAsia" w:ascii="仿宋" w:hAnsi="仿宋" w:eastAsia="仿宋"/>
          <w:b w:val="0"/>
          <w:bCs/>
          <w:sz w:val="32"/>
          <w:szCs w:val="30"/>
        </w:rPr>
        <w:t>提高学校硬件条件，提升师生幸福感。</w:t>
      </w:r>
    </w:p>
    <w:p>
      <w:pPr>
        <w:widowControl/>
        <w:numPr>
          <w:ilvl w:val="0"/>
          <w:numId w:val="4"/>
        </w:numPr>
        <w:spacing w:line="360" w:lineRule="auto"/>
        <w:ind w:left="0" w:leftChars="0" w:firstLine="0" w:firstLineChars="0"/>
        <w:jc w:val="left"/>
        <w:rPr>
          <w:rFonts w:hint="eastAsia" w:ascii="仿宋" w:hAnsi="仿宋" w:eastAsia="仿宋"/>
          <w:color w:val="000000"/>
          <w:sz w:val="32"/>
          <w:szCs w:val="30"/>
        </w:rPr>
      </w:pPr>
      <w:r>
        <w:rPr>
          <w:rFonts w:hint="eastAsia" w:ascii="仿宋" w:hAnsi="仿宋" w:eastAsia="仿宋"/>
          <w:color w:val="000000"/>
          <w:sz w:val="32"/>
          <w:szCs w:val="30"/>
        </w:rPr>
        <w:t>立项依据</w:t>
      </w:r>
    </w:p>
    <w:p>
      <w:pPr>
        <w:widowControl/>
        <w:numPr>
          <w:ilvl w:val="0"/>
          <w:numId w:val="0"/>
        </w:numPr>
        <w:spacing w:line="360" w:lineRule="auto"/>
        <w:ind w:leftChars="0" w:firstLine="640" w:firstLineChars="200"/>
        <w:jc w:val="left"/>
        <w:rPr>
          <w:rFonts w:hint="eastAsia" w:ascii="仿宋" w:hAnsi="仿宋" w:eastAsia="仿宋"/>
          <w:color w:val="000000"/>
          <w:sz w:val="32"/>
          <w:szCs w:val="30"/>
        </w:rPr>
      </w:pPr>
      <w:r>
        <w:rPr>
          <w:rFonts w:hint="eastAsia" w:ascii="仿宋" w:hAnsi="仿宋" w:eastAsia="仿宋"/>
          <w:color w:val="000000"/>
          <w:sz w:val="32"/>
          <w:szCs w:val="30"/>
        </w:rPr>
        <w:t>抚财教指[2022]1 号</w:t>
      </w:r>
    </w:p>
    <w:p>
      <w:pPr>
        <w:widowControl/>
        <w:numPr>
          <w:ilvl w:val="0"/>
          <w:numId w:val="4"/>
        </w:numPr>
        <w:spacing w:line="360" w:lineRule="auto"/>
        <w:ind w:left="0" w:leftChars="0" w:firstLine="0" w:firstLineChars="0"/>
        <w:jc w:val="left"/>
        <w:rPr>
          <w:rFonts w:hint="eastAsia" w:ascii="仿宋" w:hAnsi="仿宋" w:eastAsia="仿宋"/>
          <w:color w:val="000000"/>
          <w:sz w:val="32"/>
          <w:szCs w:val="30"/>
        </w:rPr>
      </w:pPr>
      <w:r>
        <w:rPr>
          <w:rFonts w:hint="eastAsia" w:ascii="仿宋" w:hAnsi="仿宋" w:eastAsia="仿宋"/>
          <w:color w:val="000000"/>
          <w:sz w:val="32"/>
          <w:szCs w:val="30"/>
        </w:rPr>
        <w:t>实施主体</w:t>
      </w:r>
    </w:p>
    <w:p>
      <w:pPr>
        <w:numPr>
          <w:ilvl w:val="0"/>
          <w:numId w:val="0"/>
        </w:numPr>
        <w:spacing w:line="600" w:lineRule="exact"/>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抚州市第二实验学校</w:t>
      </w:r>
    </w:p>
    <w:p>
      <w:pPr>
        <w:numPr>
          <w:ilvl w:val="0"/>
          <w:numId w:val="4"/>
        </w:numPr>
        <w:spacing w:line="600" w:lineRule="exact"/>
        <w:ind w:left="0" w:leftChars="0" w:firstLine="0" w:firstLineChars="0"/>
        <w:rPr>
          <w:rFonts w:hint="eastAsia" w:ascii="仿宋" w:hAnsi="仿宋" w:eastAsia="仿宋"/>
          <w:color w:val="000000"/>
          <w:sz w:val="32"/>
          <w:szCs w:val="30"/>
        </w:rPr>
      </w:pPr>
      <w:r>
        <w:rPr>
          <w:rFonts w:hint="eastAsia" w:ascii="仿宋" w:hAnsi="仿宋" w:eastAsia="仿宋"/>
          <w:color w:val="000000"/>
          <w:sz w:val="32"/>
          <w:szCs w:val="30"/>
        </w:rPr>
        <w:t>实施方案</w:t>
      </w:r>
    </w:p>
    <w:p>
      <w:pPr>
        <w:numPr>
          <w:ilvl w:val="0"/>
          <w:numId w:val="0"/>
        </w:numPr>
        <w:spacing w:line="600" w:lineRule="exact"/>
        <w:ind w:firstLine="640" w:firstLineChars="200"/>
        <w:rPr>
          <w:rFonts w:hint="eastAsia" w:ascii="仿宋" w:hAnsi="仿宋" w:eastAsia="仿宋"/>
          <w:color w:val="000000"/>
          <w:sz w:val="32"/>
          <w:szCs w:val="30"/>
        </w:rPr>
      </w:pPr>
      <w:r>
        <w:rPr>
          <w:rFonts w:hint="eastAsia" w:ascii="方正仿宋_GB2312" w:hAnsi="方正仿宋_GB2312" w:eastAsia="方正仿宋_GB2312" w:cs="方正仿宋_GB2312"/>
          <w:sz w:val="32"/>
          <w:szCs w:val="32"/>
          <w:lang w:val="en-US" w:eastAsia="zh-CN"/>
        </w:rPr>
        <w:t>学校及时召开教职工代表会议，讨论如何提高师生幸福感。召开行政会议进行硬件条件改善设施的采购拟定方案。</w:t>
      </w:r>
    </w:p>
    <w:p>
      <w:pPr>
        <w:widowControl/>
        <w:numPr>
          <w:ilvl w:val="0"/>
          <w:numId w:val="4"/>
        </w:numPr>
        <w:spacing w:line="360" w:lineRule="auto"/>
        <w:ind w:left="0" w:leftChars="0" w:firstLine="0" w:firstLineChars="0"/>
        <w:jc w:val="left"/>
        <w:rPr>
          <w:rFonts w:hint="eastAsia" w:ascii="仿宋" w:hAnsi="仿宋" w:eastAsia="仿宋"/>
          <w:color w:val="000000"/>
          <w:sz w:val="32"/>
          <w:szCs w:val="30"/>
        </w:rPr>
      </w:pPr>
      <w:r>
        <w:rPr>
          <w:rFonts w:hint="eastAsia" w:ascii="仿宋" w:hAnsi="仿宋" w:eastAsia="仿宋"/>
          <w:color w:val="000000"/>
          <w:sz w:val="32"/>
          <w:szCs w:val="30"/>
        </w:rPr>
        <w:t>实施周期</w:t>
      </w:r>
    </w:p>
    <w:p>
      <w:pPr>
        <w:numPr>
          <w:ilvl w:val="0"/>
          <w:numId w:val="0"/>
        </w:numPr>
        <w:spacing w:line="600" w:lineRule="exact"/>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2022年度</w:t>
      </w:r>
    </w:p>
    <w:p>
      <w:pPr>
        <w:widowControl/>
        <w:numPr>
          <w:ilvl w:val="0"/>
          <w:numId w:val="4"/>
        </w:numPr>
        <w:spacing w:line="360" w:lineRule="auto"/>
        <w:ind w:left="0" w:leftChars="0" w:firstLine="0" w:firstLineChars="0"/>
        <w:jc w:val="left"/>
        <w:rPr>
          <w:rFonts w:hint="eastAsia" w:ascii="仿宋" w:hAnsi="仿宋" w:eastAsia="仿宋"/>
          <w:color w:val="000000"/>
          <w:sz w:val="32"/>
          <w:szCs w:val="30"/>
        </w:rPr>
      </w:pPr>
      <w:r>
        <w:rPr>
          <w:rFonts w:hint="eastAsia" w:ascii="仿宋" w:hAnsi="仿宋" w:eastAsia="仿宋"/>
          <w:color w:val="000000"/>
          <w:sz w:val="32"/>
          <w:szCs w:val="30"/>
        </w:rPr>
        <w:t>年度预算安排</w:t>
      </w:r>
    </w:p>
    <w:p>
      <w:pPr>
        <w:widowControl/>
        <w:spacing w:line="360" w:lineRule="auto"/>
        <w:ind w:firstLine="640" w:firstLineChars="200"/>
        <w:jc w:val="left"/>
        <w:rPr>
          <w:rFonts w:hint="eastAsia" w:ascii="仿宋" w:hAnsi="仿宋" w:eastAsia="仿宋"/>
          <w:color w:val="000000"/>
          <w:sz w:val="32"/>
          <w:szCs w:val="30"/>
        </w:rPr>
      </w:pPr>
      <w:r>
        <w:rPr>
          <w:rFonts w:hint="eastAsia" w:ascii="方正仿宋_GB2312" w:hAnsi="方正仿宋_GB2312" w:eastAsia="方正仿宋_GB2312" w:cs="方正仿宋_GB2312"/>
          <w:sz w:val="32"/>
          <w:szCs w:val="32"/>
          <w:lang w:val="en-US" w:eastAsia="zh-CN"/>
        </w:rPr>
        <w:t>2022年度安排预算35万元</w:t>
      </w:r>
      <w:r>
        <w:rPr>
          <w:rFonts w:hint="eastAsia" w:ascii="仿宋" w:hAnsi="仿宋" w:eastAsia="仿宋"/>
          <w:color w:val="000000"/>
          <w:sz w:val="32"/>
          <w:szCs w:val="30"/>
        </w:rPr>
        <w:t xml:space="preserve">  </w:t>
      </w:r>
    </w:p>
    <w:p>
      <w:pPr>
        <w:widowControl/>
        <w:numPr>
          <w:ilvl w:val="0"/>
          <w:numId w:val="4"/>
        </w:numPr>
        <w:spacing w:line="360" w:lineRule="auto"/>
        <w:ind w:left="0" w:leftChars="0" w:firstLine="0" w:firstLineChars="0"/>
        <w:jc w:val="left"/>
        <w:rPr>
          <w:rFonts w:hint="eastAsia" w:ascii="仿宋" w:hAnsi="仿宋" w:eastAsia="仿宋"/>
          <w:color w:val="000000"/>
          <w:sz w:val="32"/>
          <w:szCs w:val="30"/>
        </w:rPr>
      </w:pPr>
      <w:r>
        <w:rPr>
          <w:rFonts w:hint="eastAsia" w:ascii="仿宋" w:hAnsi="仿宋" w:eastAsia="仿宋"/>
          <w:color w:val="000000"/>
          <w:sz w:val="32"/>
          <w:szCs w:val="30"/>
        </w:rPr>
        <w:t>绩效目标和指标</w:t>
      </w:r>
    </w:p>
    <w:p>
      <w:pPr>
        <w:widowControl/>
        <w:numPr>
          <w:ilvl w:val="0"/>
          <w:numId w:val="0"/>
        </w:numPr>
        <w:spacing w:line="360" w:lineRule="auto"/>
        <w:ind w:leftChars="0" w:firstLine="640" w:firstLineChars="200"/>
        <w:jc w:val="left"/>
        <w:rPr>
          <w:rFonts w:hint="eastAsia" w:ascii="仿宋" w:hAnsi="仿宋" w:eastAsia="仿宋"/>
          <w:color w:val="000000"/>
          <w:sz w:val="32"/>
          <w:szCs w:val="30"/>
        </w:rPr>
      </w:pPr>
      <w:r>
        <w:rPr>
          <w:rFonts w:hint="eastAsia" w:ascii="仿宋" w:hAnsi="仿宋" w:eastAsia="仿宋"/>
          <w:color w:val="000000"/>
          <w:sz w:val="32"/>
          <w:szCs w:val="30"/>
        </w:rPr>
        <w:t>有效使用 2021 年地方教育附加返还原征收地资金，提高学校硬件条件，提升师生幸福感，促进教育事业的平稳发展。</w:t>
      </w:r>
    </w:p>
    <w:p>
      <w:pPr>
        <w:widowControl/>
        <w:numPr>
          <w:ilvl w:val="0"/>
          <w:numId w:val="0"/>
        </w:numPr>
        <w:spacing w:line="360" w:lineRule="auto"/>
        <w:ind w:leftChars="0" w:firstLine="640" w:firstLineChars="200"/>
        <w:jc w:val="left"/>
        <w:rPr>
          <w:rFonts w:hint="default" w:ascii="仿宋" w:hAnsi="仿宋" w:eastAsia="仿宋"/>
          <w:color w:val="000000"/>
          <w:sz w:val="32"/>
          <w:szCs w:val="30"/>
          <w:lang w:val="en-US" w:eastAsia="zh-CN"/>
        </w:rPr>
      </w:pPr>
      <w:r>
        <w:rPr>
          <w:rFonts w:hint="eastAsia" w:ascii="仿宋" w:hAnsi="仿宋" w:eastAsia="仿宋"/>
          <w:color w:val="000000"/>
          <w:sz w:val="32"/>
          <w:szCs w:val="30"/>
          <w:lang w:val="en-US" w:eastAsia="zh-CN"/>
        </w:rPr>
        <w:t>数量指标：用于改善设施的资金比例=100%。质量指标：办学条件改善项目建设验收合格率=100%。时效指标：资金及时拨付率=100%。项目建设成本＜35万元。社会效益指标：改善学校办学条件：明显改善。服务对象满意度指标：学生、家长满意度＞85%，教师满意度＞85%。</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ahoma" w:hAnsi="Tahoma" w:eastAsia="宋体" w:cs="Tahoma"/>
          <w:i w:val="0"/>
          <w:iCs w:val="0"/>
          <w:caps w:val="0"/>
          <w:color w:val="404040"/>
          <w:spacing w:val="0"/>
          <w:sz w:val="27"/>
          <w:szCs w:val="27"/>
          <w:shd w:val="clear" w:fill="FFFFFF"/>
          <w:lang w:eastAsia="zh-CN"/>
        </w:rPr>
      </w:pPr>
      <w:r>
        <w:rPr>
          <w:rFonts w:hint="default" w:ascii="Tahoma" w:hAnsi="Tahoma" w:eastAsia="Tahoma" w:cs="Tahoma"/>
          <w:i w:val="0"/>
          <w:iCs w:val="0"/>
          <w:caps w:val="0"/>
          <w:color w:val="404040"/>
          <w:spacing w:val="0"/>
          <w:sz w:val="27"/>
          <w:szCs w:val="27"/>
          <w:shd w:val="clear" w:fill="FFFFFF"/>
        </w:rPr>
        <w:t> </w:t>
      </w:r>
      <w:r>
        <w:rPr>
          <w:rFonts w:hint="default" w:ascii="Tahoma" w:hAnsi="Tahoma" w:eastAsia="Tahoma" w:cs="Tahoma"/>
          <w:b/>
          <w:bCs/>
          <w:i w:val="0"/>
          <w:iCs w:val="0"/>
          <w:caps w:val="0"/>
          <w:color w:val="404040"/>
          <w:spacing w:val="0"/>
          <w:sz w:val="27"/>
          <w:szCs w:val="27"/>
          <w:shd w:val="clear" w:fill="FFFFFF"/>
        </w:rPr>
        <w:t xml:space="preserve"> </w:t>
      </w:r>
      <w:r>
        <w:rPr>
          <w:rFonts w:hint="default" w:ascii="仿宋" w:hAnsi="仿宋" w:eastAsia="仿宋" w:cs="Times New Roman"/>
          <w:b/>
          <w:bCs/>
          <w:kern w:val="2"/>
          <w:sz w:val="32"/>
          <w:szCs w:val="32"/>
          <w:lang w:val="en-US" w:eastAsia="zh-CN" w:bidi="ar-SA"/>
        </w:rPr>
        <w:t>二、202</w:t>
      </w:r>
      <w:r>
        <w:rPr>
          <w:rFonts w:hint="eastAsia" w:ascii="仿宋" w:hAnsi="仿宋" w:eastAsia="仿宋" w:cs="Times New Roman"/>
          <w:b/>
          <w:bCs/>
          <w:kern w:val="2"/>
          <w:sz w:val="32"/>
          <w:szCs w:val="32"/>
          <w:lang w:val="en-US" w:eastAsia="zh-CN" w:bidi="ar-SA"/>
        </w:rPr>
        <w:t>2</w:t>
      </w:r>
      <w:r>
        <w:rPr>
          <w:rFonts w:hint="default" w:ascii="仿宋" w:hAnsi="仿宋" w:eastAsia="仿宋" w:cs="Times New Roman"/>
          <w:b/>
          <w:bCs/>
          <w:kern w:val="2"/>
          <w:sz w:val="32"/>
          <w:szCs w:val="32"/>
          <w:lang w:val="en-US" w:eastAsia="zh-CN" w:bidi="ar-SA"/>
        </w:rPr>
        <w:t>年“三公”经费预算情况说明</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val="0"/>
          <w:bCs w:val="0"/>
          <w:kern w:val="2"/>
          <w:sz w:val="32"/>
          <w:szCs w:val="32"/>
          <w:lang w:val="en-US" w:eastAsia="zh-CN" w:bidi="ar-SA"/>
        </w:rPr>
      </w:pPr>
      <w:r>
        <w:rPr>
          <w:rFonts w:hint="default" w:ascii="Tahoma" w:hAnsi="Tahoma" w:eastAsia="Tahoma" w:cs="Tahoma"/>
          <w:i w:val="0"/>
          <w:iCs w:val="0"/>
          <w:caps w:val="0"/>
          <w:color w:val="404040"/>
          <w:spacing w:val="0"/>
          <w:sz w:val="24"/>
          <w:szCs w:val="24"/>
          <w:shd w:val="clear" w:fill="FFFFFF"/>
        </w:rPr>
        <w:t xml:space="preserve">      </w:t>
      </w:r>
      <w:r>
        <w:rPr>
          <w:rFonts w:hint="default" w:ascii="仿宋" w:hAnsi="仿宋" w:eastAsia="仿宋" w:cs="Times New Roman"/>
          <w:b w:val="0"/>
          <w:bCs w:val="0"/>
          <w:kern w:val="2"/>
          <w:sz w:val="32"/>
          <w:szCs w:val="32"/>
          <w:lang w:val="en-US" w:eastAsia="zh-CN" w:bidi="ar-SA"/>
        </w:rPr>
        <w:t>  202</w:t>
      </w:r>
      <w:r>
        <w:rPr>
          <w:rFonts w:hint="eastAsia" w:ascii="仿宋" w:hAnsi="仿宋" w:eastAsia="仿宋" w:cs="Times New Roman"/>
          <w:b w:val="0"/>
          <w:bCs w:val="0"/>
          <w:kern w:val="2"/>
          <w:sz w:val="32"/>
          <w:szCs w:val="32"/>
          <w:lang w:val="en-US" w:eastAsia="zh-CN" w:bidi="ar-SA"/>
        </w:rPr>
        <w:t>2</w:t>
      </w:r>
      <w:r>
        <w:rPr>
          <w:rFonts w:hint="default" w:ascii="仿宋" w:hAnsi="仿宋" w:eastAsia="仿宋" w:cs="Times New Roman"/>
          <w:b w:val="0"/>
          <w:bCs w:val="0"/>
          <w:kern w:val="2"/>
          <w:sz w:val="32"/>
          <w:szCs w:val="32"/>
          <w:lang w:val="en-US" w:eastAsia="zh-CN" w:bidi="ar-SA"/>
        </w:rPr>
        <w:t>年抚州市第二实验学校“三公”经费一般公共预算安排</w:t>
      </w:r>
      <w:r>
        <w:rPr>
          <w:rFonts w:hint="eastAsia" w:ascii="仿宋" w:hAnsi="仿宋" w:eastAsia="仿宋" w:cs="Times New Roman"/>
          <w:b w:val="0"/>
          <w:bCs w:val="0"/>
          <w:kern w:val="2"/>
          <w:sz w:val="32"/>
          <w:szCs w:val="32"/>
          <w:lang w:val="en-US" w:eastAsia="zh-CN" w:bidi="ar-SA"/>
        </w:rPr>
        <w:t>2</w:t>
      </w:r>
      <w:r>
        <w:rPr>
          <w:rFonts w:hint="default" w:ascii="仿宋" w:hAnsi="仿宋" w:eastAsia="仿宋" w:cs="Times New Roman"/>
          <w:b w:val="0"/>
          <w:bCs w:val="0"/>
          <w:kern w:val="2"/>
          <w:sz w:val="32"/>
          <w:szCs w:val="32"/>
          <w:lang w:val="en-US" w:eastAsia="zh-CN" w:bidi="ar-SA"/>
        </w:rPr>
        <w:t>万元。其中：</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仿宋" w:hAnsi="仿宋" w:eastAsia="仿宋"/>
          <w:color w:val="000000"/>
          <w:sz w:val="32"/>
          <w:szCs w:val="30"/>
        </w:rPr>
      </w:pPr>
      <w:r>
        <w:rPr>
          <w:rFonts w:hint="eastAsia" w:ascii="仿宋" w:hAnsi="仿宋" w:eastAsia="仿宋"/>
          <w:color w:val="000000"/>
          <w:sz w:val="32"/>
          <w:szCs w:val="30"/>
        </w:rPr>
        <w:t>因公出国（境）费0万元，比上年增（减）0万元，主要原因是：</w:t>
      </w:r>
      <w:r>
        <w:rPr>
          <w:rFonts w:hint="eastAsia" w:ascii="仿宋" w:hAnsi="仿宋" w:eastAsia="仿宋"/>
          <w:color w:val="000000"/>
          <w:sz w:val="32"/>
          <w:szCs w:val="30"/>
          <w:lang w:val="en-US" w:eastAsia="zh-CN"/>
        </w:rPr>
        <w:t>与上年保持一致</w:t>
      </w:r>
      <w:r>
        <w:rPr>
          <w:rFonts w:hint="eastAsia" w:ascii="仿宋" w:hAnsi="仿宋" w:eastAsia="仿宋"/>
          <w:color w:val="000000"/>
          <w:sz w:val="32"/>
          <w:szCs w:val="30"/>
        </w:rPr>
        <w:t>。</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仿宋" w:hAnsi="仿宋" w:eastAsia="仿宋"/>
          <w:color w:val="000000"/>
          <w:sz w:val="32"/>
          <w:szCs w:val="30"/>
        </w:rPr>
      </w:pPr>
      <w:r>
        <w:rPr>
          <w:rFonts w:hint="eastAsia" w:ascii="仿宋" w:hAnsi="仿宋" w:eastAsia="仿宋"/>
          <w:color w:val="000000"/>
          <w:sz w:val="32"/>
          <w:szCs w:val="30"/>
        </w:rPr>
        <w:t>公务接待费</w:t>
      </w:r>
      <w:r>
        <w:rPr>
          <w:rFonts w:hint="eastAsia" w:ascii="仿宋" w:hAnsi="仿宋" w:eastAsia="仿宋"/>
          <w:color w:val="000000"/>
          <w:sz w:val="32"/>
          <w:szCs w:val="30"/>
          <w:lang w:val="en-US" w:eastAsia="zh-CN"/>
        </w:rPr>
        <w:t>2</w:t>
      </w:r>
      <w:r>
        <w:rPr>
          <w:rFonts w:hint="eastAsia" w:ascii="仿宋" w:hAnsi="仿宋" w:eastAsia="仿宋"/>
          <w:color w:val="000000"/>
          <w:sz w:val="32"/>
          <w:szCs w:val="30"/>
        </w:rPr>
        <w:t>万元，比上年增</w:t>
      </w:r>
      <w:r>
        <w:rPr>
          <w:rFonts w:hint="eastAsia" w:ascii="仿宋" w:hAnsi="仿宋" w:eastAsia="仿宋"/>
          <w:color w:val="000000"/>
          <w:sz w:val="32"/>
          <w:szCs w:val="30"/>
          <w:lang w:val="en-US" w:eastAsia="zh-CN"/>
        </w:rPr>
        <w:t>2</w:t>
      </w:r>
      <w:r>
        <w:rPr>
          <w:rFonts w:hint="eastAsia" w:ascii="仿宋" w:hAnsi="仿宋" w:eastAsia="仿宋"/>
          <w:color w:val="000000"/>
          <w:sz w:val="32"/>
          <w:szCs w:val="30"/>
        </w:rPr>
        <w:t>万元，主要原因是：</w:t>
      </w:r>
      <w:r>
        <w:rPr>
          <w:rFonts w:hint="default" w:ascii="仿宋" w:hAnsi="仿宋" w:eastAsia="仿宋" w:cs="Times New Roman"/>
          <w:b w:val="0"/>
          <w:bCs w:val="0"/>
          <w:kern w:val="2"/>
          <w:sz w:val="32"/>
          <w:szCs w:val="32"/>
          <w:lang w:val="en-US" w:eastAsia="zh-CN" w:bidi="ar-SA"/>
        </w:rPr>
        <w:t>由于举办教育教学活动需要，开展必要的接待。</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仿宋" w:hAnsi="仿宋" w:eastAsia="仿宋"/>
          <w:color w:val="000000"/>
          <w:sz w:val="32"/>
          <w:szCs w:val="30"/>
        </w:rPr>
      </w:pPr>
      <w:r>
        <w:rPr>
          <w:rFonts w:hint="eastAsia" w:ascii="仿宋" w:hAnsi="仿宋" w:eastAsia="仿宋"/>
          <w:color w:val="000000"/>
          <w:sz w:val="32"/>
          <w:szCs w:val="30"/>
        </w:rPr>
        <w:t>公务用车运行维护费0万元，比上年增（减）0万元，主要原因是：</w:t>
      </w:r>
      <w:r>
        <w:rPr>
          <w:rFonts w:hint="eastAsia" w:ascii="仿宋" w:hAnsi="仿宋" w:eastAsia="仿宋"/>
          <w:color w:val="000000"/>
          <w:sz w:val="32"/>
          <w:szCs w:val="30"/>
          <w:lang w:val="en-US" w:eastAsia="zh-CN"/>
        </w:rPr>
        <w:t>与上年保持一致</w:t>
      </w:r>
      <w:r>
        <w:rPr>
          <w:rFonts w:hint="eastAsia" w:ascii="仿宋" w:hAnsi="仿宋" w:eastAsia="仿宋"/>
          <w:color w:val="000000"/>
          <w:sz w:val="32"/>
          <w:szCs w:val="30"/>
        </w:rPr>
        <w:t>。</w:t>
      </w:r>
    </w:p>
    <w:p>
      <w:pPr>
        <w:keepNext w:val="0"/>
        <w:keepLines w:val="0"/>
        <w:pageBreakBefore w:val="0"/>
        <w:widowControl/>
        <w:kinsoku/>
        <w:wordWrap/>
        <w:overflowPunct/>
        <w:topLinePunct w:val="0"/>
        <w:autoSpaceDE/>
        <w:autoSpaceDN/>
        <w:bidi w:val="0"/>
        <w:adjustRightInd/>
        <w:snapToGrid/>
        <w:spacing w:line="480" w:lineRule="exact"/>
        <w:ind w:firstLine="640"/>
        <w:textAlignment w:val="auto"/>
        <w:rPr>
          <w:rFonts w:hint="eastAsia" w:ascii="仿宋" w:hAnsi="仿宋" w:eastAsia="仿宋"/>
          <w:color w:val="000000"/>
          <w:sz w:val="32"/>
          <w:szCs w:val="30"/>
        </w:rPr>
      </w:pPr>
      <w:r>
        <w:rPr>
          <w:rFonts w:hint="eastAsia" w:ascii="仿宋" w:hAnsi="仿宋" w:eastAsia="仿宋"/>
          <w:color w:val="000000"/>
          <w:sz w:val="32"/>
          <w:szCs w:val="30"/>
        </w:rPr>
        <w:t>公务用车购置费0万元，比上年增（减）0万元，主要原因是：</w:t>
      </w:r>
      <w:r>
        <w:rPr>
          <w:rFonts w:hint="eastAsia" w:ascii="仿宋" w:hAnsi="仿宋" w:eastAsia="仿宋"/>
          <w:color w:val="000000"/>
          <w:sz w:val="32"/>
          <w:szCs w:val="30"/>
          <w:lang w:val="en-US" w:eastAsia="zh-CN"/>
        </w:rPr>
        <w:t>与上年保持一致</w:t>
      </w:r>
      <w:r>
        <w:rPr>
          <w:rFonts w:hint="eastAsia" w:ascii="仿宋" w:hAnsi="仿宋" w:eastAsia="仿宋"/>
          <w:color w:val="000000"/>
          <w:sz w:val="32"/>
          <w:szCs w:val="3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 w:hAnsi="仿宋" w:eastAsia="仿宋" w:cs="Times New Roman"/>
          <w:b w:val="0"/>
          <w:bCs w:val="0"/>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Times New Roman"/>
          <w:b/>
          <w:bCs/>
          <w:kern w:val="2"/>
          <w:sz w:val="32"/>
          <w:szCs w:val="32"/>
          <w:lang w:val="en-US" w:eastAsia="zh-CN" w:bidi="ar-SA"/>
        </w:rPr>
      </w:pPr>
      <w:r>
        <w:rPr>
          <w:rFonts w:hint="default" w:ascii="仿宋" w:hAnsi="仿宋" w:eastAsia="仿宋" w:cs="Times New Roman"/>
          <w:b/>
          <w:bCs/>
          <w:kern w:val="2"/>
          <w:sz w:val="32"/>
          <w:szCs w:val="32"/>
          <w:lang w:val="en-US" w:eastAsia="zh-CN" w:bidi="ar-SA"/>
        </w:rPr>
        <w:t>第</w:t>
      </w:r>
      <w:r>
        <w:rPr>
          <w:rFonts w:hint="eastAsia" w:ascii="仿宋" w:hAnsi="仿宋" w:eastAsia="仿宋" w:cs="Times New Roman"/>
          <w:b/>
          <w:bCs/>
          <w:kern w:val="2"/>
          <w:sz w:val="32"/>
          <w:szCs w:val="32"/>
          <w:lang w:val="en-US" w:eastAsia="zh-CN" w:bidi="ar-SA"/>
        </w:rPr>
        <w:t>四</w:t>
      </w:r>
      <w:r>
        <w:rPr>
          <w:rFonts w:hint="default" w:ascii="仿宋" w:hAnsi="仿宋" w:eastAsia="仿宋" w:cs="Times New Roman"/>
          <w:b/>
          <w:bCs/>
          <w:kern w:val="2"/>
          <w:sz w:val="32"/>
          <w:szCs w:val="32"/>
          <w:lang w:val="en-US" w:eastAsia="zh-CN" w:bidi="ar-SA"/>
        </w:rPr>
        <w:t>部分   名词解释</w:t>
      </w:r>
    </w:p>
    <w:p>
      <w:pPr>
        <w:widowControl/>
        <w:spacing w:line="600" w:lineRule="exact"/>
        <w:ind w:firstLine="640" w:firstLineChars="200"/>
        <w:jc w:val="left"/>
        <w:rPr>
          <w:rFonts w:hint="eastAsia" w:ascii="方正仿宋_GB2312" w:hAnsi="方正仿宋_GB2312" w:eastAsia="方正仿宋_GB2312" w:cs="方正仿宋_GB2312"/>
          <w:color w:val="000000"/>
          <w:sz w:val="32"/>
          <w:szCs w:val="30"/>
        </w:rPr>
      </w:pPr>
      <w:r>
        <w:rPr>
          <w:rFonts w:hint="default" w:ascii="仿宋" w:hAnsi="仿宋" w:eastAsia="仿宋" w:cs="Times New Roman"/>
          <w:b w:val="0"/>
          <w:bCs w:val="0"/>
          <w:kern w:val="2"/>
          <w:sz w:val="32"/>
          <w:szCs w:val="32"/>
          <w:lang w:val="en-US" w:eastAsia="zh-CN" w:bidi="ar-SA"/>
        </w:rPr>
        <w:t> </w:t>
      </w:r>
      <w:r>
        <w:rPr>
          <w:rFonts w:hint="eastAsia" w:ascii="方正仿宋_GB2312" w:hAnsi="方正仿宋_GB2312" w:eastAsia="方正仿宋_GB2312" w:cs="方正仿宋_GB2312"/>
          <w:color w:val="000000"/>
          <w:sz w:val="32"/>
          <w:szCs w:val="30"/>
        </w:rPr>
        <w:t>一、收入科目</w:t>
      </w:r>
    </w:p>
    <w:p>
      <w:pPr>
        <w:widowControl/>
        <w:numPr>
          <w:ilvl w:val="0"/>
          <w:numId w:val="5"/>
        </w:numPr>
        <w:spacing w:line="600" w:lineRule="exact"/>
        <w:ind w:firstLine="640" w:firstLineChars="200"/>
        <w:jc w:val="left"/>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color w:val="000000"/>
          <w:sz w:val="32"/>
          <w:szCs w:val="30"/>
        </w:rPr>
        <w:t>财政拨款：指市级财政当年拨付的资金。</w:t>
      </w:r>
    </w:p>
    <w:p>
      <w:pPr>
        <w:widowControl/>
        <w:numPr>
          <w:ilvl w:val="0"/>
          <w:numId w:val="5"/>
        </w:numPr>
        <w:spacing w:line="600" w:lineRule="exact"/>
        <w:ind w:firstLine="640" w:firstLineChars="200"/>
        <w:jc w:val="left"/>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color w:val="000000"/>
          <w:sz w:val="32"/>
          <w:szCs w:val="30"/>
        </w:rPr>
        <w:t>教育收费资金收入：反映实行专项管理的高中以上学费、住宿费，高校委托培养费，函大、电大、夜大及短训班培训费等教育收费取得的收入。</w:t>
      </w:r>
    </w:p>
    <w:p>
      <w:pPr>
        <w:widowControl/>
        <w:spacing w:line="600" w:lineRule="exact"/>
        <w:ind w:firstLine="640" w:firstLineChars="200"/>
        <w:jc w:val="left"/>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sz w:val="32"/>
          <w:szCs w:val="32"/>
        </w:rPr>
        <w:t>（三）</w:t>
      </w:r>
      <w:r>
        <w:rPr>
          <w:rFonts w:hint="eastAsia" w:ascii="方正仿宋_GB2312" w:hAnsi="方正仿宋_GB2312" w:eastAsia="方正仿宋_GB2312" w:cs="方正仿宋_GB2312"/>
          <w:color w:val="000000"/>
          <w:sz w:val="32"/>
          <w:szCs w:val="30"/>
        </w:rPr>
        <w:t>事业收入：指事业单位开展专业业务活动及辅助活动取得的收入。</w:t>
      </w:r>
    </w:p>
    <w:p>
      <w:pPr>
        <w:widowControl/>
        <w:spacing w:line="600" w:lineRule="exact"/>
        <w:ind w:firstLine="640" w:firstLineChars="200"/>
        <w:jc w:val="left"/>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sz w:val="32"/>
          <w:szCs w:val="32"/>
        </w:rPr>
        <w:t>（四）</w:t>
      </w:r>
      <w:r>
        <w:rPr>
          <w:rFonts w:hint="eastAsia" w:ascii="方正仿宋_GB2312" w:hAnsi="方正仿宋_GB2312" w:eastAsia="方正仿宋_GB2312" w:cs="方正仿宋_GB2312"/>
          <w:color w:val="000000"/>
          <w:sz w:val="32"/>
          <w:szCs w:val="30"/>
        </w:rPr>
        <w:t>事业单位经营收入：指事业单位在专业业务活动及辅助活动之外开展非独立核算经营活动取得的收入。</w:t>
      </w:r>
    </w:p>
    <w:p>
      <w:pPr>
        <w:widowControl/>
        <w:spacing w:line="60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0"/>
        </w:rPr>
        <w:t>（</w:t>
      </w:r>
      <w:r>
        <w:rPr>
          <w:rFonts w:hint="eastAsia" w:ascii="方正仿宋_GB2312" w:hAnsi="方正仿宋_GB2312" w:eastAsia="方正仿宋_GB2312" w:cs="方正仿宋_GB2312"/>
          <w:sz w:val="32"/>
          <w:szCs w:val="32"/>
        </w:rPr>
        <w:t>五）</w:t>
      </w:r>
      <w:r>
        <w:rPr>
          <w:rFonts w:hint="eastAsia" w:ascii="方正仿宋_GB2312" w:hAnsi="方正仿宋_GB2312" w:eastAsia="方正仿宋_GB2312" w:cs="方正仿宋_GB2312"/>
          <w:color w:val="000000"/>
          <w:sz w:val="32"/>
          <w:szCs w:val="30"/>
        </w:rPr>
        <w:t>附属单位上缴收入：反映事业单位附属的独立核算单位按规定标准或比例缴纳的各项收入。包括附属的事业单位上缴的收入和附属的企业上缴的利润等。</w:t>
      </w:r>
    </w:p>
    <w:p>
      <w:pPr>
        <w:spacing w:line="600" w:lineRule="exact"/>
        <w:ind w:firstLine="640" w:firstLineChars="200"/>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sz w:val="32"/>
          <w:szCs w:val="32"/>
        </w:rPr>
        <w:t>（六）</w:t>
      </w:r>
      <w:r>
        <w:rPr>
          <w:rFonts w:hint="eastAsia" w:ascii="方正仿宋_GB2312" w:hAnsi="方正仿宋_GB2312" w:eastAsia="方正仿宋_GB2312" w:cs="方正仿宋_GB2312"/>
          <w:color w:val="000000"/>
          <w:sz w:val="32"/>
          <w:szCs w:val="30"/>
        </w:rPr>
        <w:t>上级补助收入：反映事业单位从主管</w:t>
      </w:r>
      <w:r>
        <w:rPr>
          <w:rFonts w:hint="eastAsia" w:ascii="方正仿宋_GB2312" w:hAnsi="方正仿宋_GB2312" w:eastAsia="方正仿宋_GB2312" w:cs="方正仿宋_GB2312"/>
          <w:color w:val="000000"/>
          <w:sz w:val="32"/>
          <w:szCs w:val="30"/>
          <w:lang w:eastAsia="zh-CN"/>
        </w:rPr>
        <w:t>单位</w:t>
      </w:r>
      <w:r>
        <w:rPr>
          <w:rFonts w:hint="eastAsia" w:ascii="方正仿宋_GB2312" w:hAnsi="方正仿宋_GB2312" w:eastAsia="方正仿宋_GB2312" w:cs="方正仿宋_GB2312"/>
          <w:color w:val="000000"/>
          <w:sz w:val="32"/>
          <w:szCs w:val="30"/>
        </w:rPr>
        <w:t>和上级单位取得的非财政补助收入。</w:t>
      </w:r>
    </w:p>
    <w:p>
      <w:pPr>
        <w:widowControl/>
        <w:spacing w:line="600" w:lineRule="exact"/>
        <w:ind w:firstLine="640" w:firstLineChars="200"/>
        <w:jc w:val="left"/>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sz w:val="32"/>
          <w:szCs w:val="32"/>
        </w:rPr>
        <w:t>（七）</w:t>
      </w:r>
      <w:r>
        <w:rPr>
          <w:rFonts w:hint="eastAsia" w:ascii="方正仿宋_GB2312" w:hAnsi="方正仿宋_GB2312" w:eastAsia="方正仿宋_GB2312" w:cs="方正仿宋_GB2312"/>
          <w:color w:val="000000"/>
          <w:sz w:val="32"/>
          <w:szCs w:val="30"/>
        </w:rPr>
        <w:t>其他收入：指除财政拨款、事业收入、事业单位经营收入等以外的各项收入。</w:t>
      </w:r>
    </w:p>
    <w:p>
      <w:pPr>
        <w:spacing w:line="600" w:lineRule="exact"/>
        <w:ind w:firstLine="640" w:firstLineChars="200"/>
        <w:rPr>
          <w:rFonts w:hint="eastAsia" w:ascii="方正仿宋_GB2312" w:hAnsi="方正仿宋_GB2312" w:eastAsia="方正仿宋_GB2312" w:cs="方正仿宋_GB2312"/>
          <w:color w:val="000000"/>
          <w:sz w:val="32"/>
          <w:szCs w:val="30"/>
        </w:rPr>
      </w:pPr>
      <w:r>
        <w:rPr>
          <w:rFonts w:hint="eastAsia" w:ascii="方正仿宋_GB2312" w:hAnsi="方正仿宋_GB2312" w:eastAsia="方正仿宋_GB2312" w:cs="方正仿宋_GB2312"/>
          <w:sz w:val="32"/>
          <w:szCs w:val="32"/>
        </w:rPr>
        <w:t>（八）</w:t>
      </w:r>
      <w:r>
        <w:rPr>
          <w:rFonts w:hint="eastAsia" w:ascii="方正仿宋_GB2312" w:hAnsi="方正仿宋_GB2312" w:eastAsia="方正仿宋_GB2312" w:cs="方正仿宋_GB2312"/>
          <w:color w:val="000000"/>
          <w:sz w:val="32"/>
          <w:szCs w:val="30"/>
        </w:rPr>
        <w:t>使用非财政拨款结余：填列历年滚存的非限定用途的非统计财政拨款结余弥补202</w:t>
      </w:r>
      <w:r>
        <w:rPr>
          <w:rFonts w:hint="eastAsia" w:ascii="方正仿宋_GB2312" w:hAnsi="方正仿宋_GB2312" w:eastAsia="方正仿宋_GB2312" w:cs="方正仿宋_GB2312"/>
          <w:color w:val="000000"/>
          <w:sz w:val="32"/>
          <w:szCs w:val="30"/>
          <w:lang w:val="en-US" w:eastAsia="zh-CN"/>
        </w:rPr>
        <w:t>2</w:t>
      </w:r>
      <w:r>
        <w:rPr>
          <w:rFonts w:hint="eastAsia" w:ascii="方正仿宋_GB2312" w:hAnsi="方正仿宋_GB2312" w:eastAsia="方正仿宋_GB2312" w:cs="方正仿宋_GB2312"/>
          <w:color w:val="000000"/>
          <w:sz w:val="32"/>
          <w:szCs w:val="30"/>
        </w:rPr>
        <w:t>年收支差额的数额。</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（九）</w:t>
      </w:r>
      <w:r>
        <w:rPr>
          <w:rFonts w:hint="eastAsia" w:ascii="方正仿宋_GB2312" w:hAnsi="方正仿宋_GB2312" w:eastAsia="方正仿宋_GB2312" w:cs="方正仿宋_GB2312"/>
          <w:color w:val="000000"/>
          <w:sz w:val="32"/>
          <w:szCs w:val="30"/>
        </w:rPr>
        <w:t>上年结转和结余：填列202</w:t>
      </w:r>
      <w:r>
        <w:rPr>
          <w:rFonts w:hint="eastAsia" w:ascii="方正仿宋_GB2312" w:hAnsi="方正仿宋_GB2312" w:eastAsia="方正仿宋_GB2312" w:cs="方正仿宋_GB2312"/>
          <w:color w:val="000000"/>
          <w:sz w:val="32"/>
          <w:szCs w:val="30"/>
          <w:lang w:val="en-US" w:eastAsia="zh-CN"/>
        </w:rPr>
        <w:t>1</w:t>
      </w:r>
      <w:r>
        <w:rPr>
          <w:rFonts w:hint="eastAsia" w:ascii="方正仿宋_GB2312" w:hAnsi="方正仿宋_GB2312" w:eastAsia="方正仿宋_GB2312" w:cs="方正仿宋_GB2312"/>
          <w:color w:val="000000"/>
          <w:sz w:val="32"/>
          <w:szCs w:val="30"/>
        </w:rPr>
        <w:t>年全部结转和结余的资金数，包括当年结转结余资金和历年滚存结转结余资金。</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二、支出科目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（一）教育支出（205）普通教育（02）初中教育（03）：指各</w:t>
      </w:r>
      <w:r>
        <w:rPr>
          <w:rFonts w:hint="eastAsia" w:ascii="仿宋" w:hAnsi="仿宋" w:eastAsia="仿宋" w:cs="Times New Roman"/>
          <w:b w:val="0"/>
          <w:bCs w:val="0"/>
          <w:kern w:val="2"/>
          <w:sz w:val="32"/>
          <w:szCs w:val="32"/>
          <w:lang w:val="en-US" w:eastAsia="zh-CN" w:bidi="ar-SA"/>
        </w:rPr>
        <w:t>单位</w:t>
      </w:r>
      <w:r>
        <w:rPr>
          <w:rFonts w:hint="default" w:ascii="仿宋" w:hAnsi="仿宋" w:eastAsia="仿宋" w:cs="Times New Roman"/>
          <w:b w:val="0"/>
          <w:bCs w:val="0"/>
          <w:kern w:val="2"/>
          <w:sz w:val="32"/>
          <w:szCs w:val="32"/>
          <w:lang w:val="en-US" w:eastAsia="zh-CN" w:bidi="ar-SA"/>
        </w:rPr>
        <w:t>举办的初中教育支出。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（二）教育支出（205）普通教育（02）高中教育（04）：指各</w:t>
      </w:r>
      <w:r>
        <w:rPr>
          <w:rFonts w:hint="eastAsia" w:ascii="仿宋" w:hAnsi="仿宋" w:eastAsia="仿宋" w:cs="Times New Roman"/>
          <w:b w:val="0"/>
          <w:bCs w:val="0"/>
          <w:kern w:val="2"/>
          <w:sz w:val="32"/>
          <w:szCs w:val="32"/>
          <w:lang w:val="en-US" w:eastAsia="zh-CN" w:bidi="ar-SA"/>
        </w:rPr>
        <w:t>单位</w:t>
      </w:r>
      <w:r>
        <w:rPr>
          <w:rFonts w:hint="default" w:ascii="仿宋" w:hAnsi="仿宋" w:eastAsia="仿宋" w:cs="Times New Roman"/>
          <w:b w:val="0"/>
          <w:bCs w:val="0"/>
          <w:kern w:val="2"/>
          <w:sz w:val="32"/>
          <w:szCs w:val="32"/>
          <w:lang w:val="en-US" w:eastAsia="zh-CN" w:bidi="ar-SA"/>
        </w:rPr>
        <w:t>举办的高中教育支出。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（三）教育支出（205）普通教育（02）其他普通教育支出（99）：指其他用于普通教育方面的支出。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（四）教育支出（205）其他教育支出（99）其他教育支出（99）：指其他用于教育方面的支出。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（五）社会保障和就业支出（208）行政事业单位养老支出（05）事业单位离退休（02）：指事业单位开支的离退休经费。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default" w:ascii="仿宋" w:hAnsi="仿宋" w:eastAsia="仿宋" w:cs="Times New Roman"/>
          <w:b w:val="0"/>
          <w:bCs w:val="0"/>
          <w:kern w:val="2"/>
          <w:sz w:val="32"/>
          <w:szCs w:val="32"/>
          <w:lang w:val="en-US" w:eastAsia="zh-CN" w:bidi="ar-SA"/>
        </w:rPr>
      </w:pPr>
      <w:r>
        <w:rPr>
          <w:rFonts w:hint="default" w:ascii="仿宋" w:hAnsi="仿宋" w:eastAsia="仿宋" w:cs="Times New Roman"/>
          <w:b w:val="0"/>
          <w:bCs w:val="0"/>
          <w:kern w:val="2"/>
          <w:sz w:val="32"/>
          <w:szCs w:val="32"/>
          <w:lang w:val="en-US" w:eastAsia="zh-CN" w:bidi="ar-SA"/>
        </w:rPr>
        <w:t>    （六）社会保障和就业支出（208）行政事业单位养老支出（05）机关事业单位基本养老保险缴费支出（05）：指机关事业单位实施养老保险制度由单位缴纳的基本养老保险费支出。</w:t>
      </w:r>
    </w:p>
    <w:p>
      <w:pPr>
        <w:spacing w:line="60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三、相关专业名词</w:t>
      </w:r>
    </w:p>
    <w:p>
      <w:pPr>
        <w:widowControl/>
        <w:spacing w:line="60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机关运行费：指用一般公共预算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pPr>
        <w:widowControl/>
        <w:spacing w:line="600" w:lineRule="exact"/>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 用等支出；公务接待费反映单位按规定开支的各类公务接待（含外宾接待）支出。</w:t>
      </w:r>
    </w:p>
    <w:p>
      <w:pPr>
        <w:widowControl/>
        <w:spacing w:line="600" w:lineRule="exact"/>
        <w:ind w:firstLine="640" w:firstLineChars="200"/>
        <w:jc w:val="left"/>
        <w:rPr>
          <w:rFonts w:hint="eastAsia" w:ascii="方正仿宋_GB2312" w:hAnsi="方正仿宋_GB2312" w:eastAsia="方正仿宋_GB2312" w:cs="方正仿宋_GB2312"/>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Tahoma" w:hAnsi="Tahoma" w:eastAsia="Tahoma" w:cs="Tahoma"/>
          <w:i w:val="0"/>
          <w:iCs w:val="0"/>
          <w:caps w:val="0"/>
          <w:color w:val="404040"/>
          <w:spacing w:val="0"/>
          <w:sz w:val="21"/>
          <w:szCs w:val="21"/>
        </w:rPr>
      </w:pPr>
      <w:r>
        <w:rPr>
          <w:rFonts w:hint="default" w:ascii="Tahoma" w:hAnsi="Tahoma" w:eastAsia="Tahoma" w:cs="Tahoma"/>
          <w:i w:val="0"/>
          <w:iCs w:val="0"/>
          <w:caps w:val="0"/>
          <w:color w:val="404040"/>
          <w:spacing w:val="0"/>
          <w:sz w:val="24"/>
          <w:szCs w:val="24"/>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ahoma" w:hAnsi="Tahoma" w:eastAsia="Tahoma" w:cs="Tahoma"/>
          <w:i w:val="0"/>
          <w:iCs w:val="0"/>
          <w:caps w:val="0"/>
          <w:spacing w:val="0"/>
          <w:sz w:val="24"/>
          <w:szCs w:val="24"/>
          <w:u w:val="none"/>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 w:hAnsi="仿宋" w:eastAsia="仿宋" w:cs="Times New Roman"/>
          <w:b w:val="0"/>
          <w:bCs w:val="0"/>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Times New Roman"/>
          <w:b w:val="0"/>
          <w:bCs w:val="0"/>
          <w:kern w:val="2"/>
          <w:sz w:val="32"/>
          <w:szCs w:val="32"/>
          <w:lang w:val="en-US" w:eastAsia="zh-CN" w:bidi="ar-SA"/>
        </w:rPr>
      </w:pP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仿宋" w:hAnsi="仿宋" w:eastAsia="仿宋" w:cs="Times New Roman"/>
          <w:b w:val="0"/>
          <w:bCs w:val="0"/>
          <w:color w:val="auto"/>
          <w:kern w:val="2"/>
          <w:sz w:val="32"/>
          <w:szCs w:val="32"/>
          <w:lang w:val="en-US" w:eastAsia="zh-CN" w:bidi="ar-SA"/>
        </w:rPr>
      </w:pP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640" w:firstLineChars="200"/>
        <w:jc w:val="both"/>
        <w:rPr>
          <w:rFonts w:hint="eastAsia" w:ascii="仿宋" w:hAnsi="仿宋" w:eastAsia="仿宋" w:cs="Times New Roman"/>
          <w:b w:val="0"/>
          <w:bCs w:val="0"/>
          <w:color w:val="auto"/>
          <w:kern w:val="2"/>
          <w:sz w:val="32"/>
          <w:szCs w:val="32"/>
          <w:lang w:val="en-US" w:eastAsia="zh-CN" w:bidi="ar-SA"/>
        </w:rPr>
      </w:pP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仿宋" w:hAnsi="仿宋" w:eastAsia="仿宋" w:cs="Times New Roman"/>
          <w:b w:val="0"/>
          <w:bCs w:val="0"/>
          <w:color w:val="auto"/>
          <w:kern w:val="2"/>
          <w:sz w:val="32"/>
          <w:szCs w:val="32"/>
          <w:lang w:val="en-US" w:eastAsia="zh-CN" w:bidi="ar-SA"/>
        </w:rPr>
      </w:pP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val="0"/>
          <w:bCs w:val="0"/>
          <w:color w:val="auto"/>
          <w:kern w:val="2"/>
          <w:sz w:val="32"/>
          <w:szCs w:val="32"/>
          <w:lang w:val="en-US" w:eastAsia="zh-CN" w:bidi="ar-SA"/>
        </w:rPr>
      </w:pP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default" w:ascii="仿宋" w:hAnsi="仿宋" w:eastAsia="仿宋" w:cs="Times New Roman"/>
          <w:b w:val="0"/>
          <w:bCs w:val="0"/>
          <w:color w:val="auto"/>
          <w:kern w:val="2"/>
          <w:sz w:val="32"/>
          <w:szCs w:val="32"/>
          <w:lang w:val="en-US" w:eastAsia="zh-CN" w:bidi="ar-SA"/>
        </w:rPr>
      </w:pP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both"/>
        <w:rPr>
          <w:rFonts w:hint="eastAsia" w:ascii="仿宋" w:hAnsi="仿宋" w:eastAsia="仿宋" w:cs="Times New Roman"/>
          <w:b w:val="0"/>
          <w:bCs w:val="0"/>
          <w:color w:val="auto"/>
          <w:kern w:val="2"/>
          <w:sz w:val="32"/>
          <w:szCs w:val="32"/>
          <w:lang w:val="en-US" w:eastAsia="zh-CN" w:bidi="ar-SA"/>
        </w:rPr>
      </w:pPr>
    </w:p>
    <w:p>
      <w:pPr>
        <w:rPr>
          <w:rFonts w:hint="eastAsia" w:ascii="仿宋" w:hAnsi="仿宋" w:eastAsia="仿宋" w:cs="Times New Roman"/>
          <w:b w:val="0"/>
          <w:bCs w:val="0"/>
          <w:kern w:val="2"/>
          <w:sz w:val="32"/>
          <w:szCs w:val="32"/>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03430F-12DD-430A-9010-DB062E6FC4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3B71BDC3-81A9-4DEC-A2B4-946C5521FF72}"/>
  </w:font>
  <w:font w:name="仿宋">
    <w:panose1 w:val="02010609060101010101"/>
    <w:charset w:val="86"/>
    <w:family w:val="modern"/>
    <w:pitch w:val="default"/>
    <w:sig w:usb0="800002BF" w:usb1="38CF7CFA" w:usb2="00000016" w:usb3="00000000" w:csb0="00040001" w:csb1="00000000"/>
    <w:embedRegular r:id="rId3" w:fontKey="{FF7082A2-B0CB-4F1C-85D9-3F21C740B0BA}"/>
  </w:font>
  <w:font w:name="方正仿宋_GB2312">
    <w:altName w:val="仿宋"/>
    <w:panose1 w:val="02000000000000000000"/>
    <w:charset w:val="86"/>
    <w:family w:val="auto"/>
    <w:pitch w:val="default"/>
    <w:sig w:usb0="00000000" w:usb1="00000000" w:usb2="00000012" w:usb3="00000000" w:csb0="00040001" w:csb1="00000000"/>
    <w:embedRegular r:id="rId4" w:fontKey="{7ECDCFCE-B30F-4C4D-A89B-0189139BED5F}"/>
  </w:font>
  <w:font w:name="Tahoma">
    <w:panose1 w:val="020B0604030504040204"/>
    <w:charset w:val="00"/>
    <w:family w:val="auto"/>
    <w:pitch w:val="default"/>
    <w:sig w:usb0="E1002EFF" w:usb1="C000605B" w:usb2="00000029" w:usb3="00000000" w:csb0="200101FF" w:csb1="20280000"/>
    <w:embedRegular r:id="rId5" w:fontKey="{017FACF6-BB38-4304-803A-4B3526FA26E3}"/>
  </w:font>
  <w:font w:name="仿宋_GB2312">
    <w:panose1 w:val="02010609030101010101"/>
    <w:charset w:val="86"/>
    <w:family w:val="modern"/>
    <w:pitch w:val="default"/>
    <w:sig w:usb0="00000001" w:usb1="080E0000" w:usb2="00000000" w:usb3="00000000" w:csb0="00040000" w:csb1="00000000"/>
    <w:embedRegular r:id="rId6" w:fontKey="{29C3033F-F454-454B-AC36-D36F6B37A2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A0F39"/>
    <w:multiLevelType w:val="singleLevel"/>
    <w:tmpl w:val="85DA0F39"/>
    <w:lvl w:ilvl="0" w:tentative="0">
      <w:start w:val="9"/>
      <w:numFmt w:val="chineseCounting"/>
      <w:suff w:val="nothing"/>
      <w:lvlText w:val="（%1）"/>
      <w:lvlJc w:val="left"/>
      <w:rPr>
        <w:rFonts w:hint="eastAsia"/>
      </w:rPr>
    </w:lvl>
  </w:abstractNum>
  <w:abstractNum w:abstractNumId="1">
    <w:nsid w:val="9A4E74C8"/>
    <w:multiLevelType w:val="singleLevel"/>
    <w:tmpl w:val="9A4E74C8"/>
    <w:lvl w:ilvl="0" w:tentative="0">
      <w:start w:val="1"/>
      <w:numFmt w:val="decimal"/>
      <w:suff w:val="nothing"/>
      <w:lvlText w:val="%1）"/>
      <w:lvlJc w:val="left"/>
    </w:lvl>
  </w:abstractNum>
  <w:abstractNum w:abstractNumId="2">
    <w:nsid w:val="00E253D1"/>
    <w:multiLevelType w:val="singleLevel"/>
    <w:tmpl w:val="00E253D1"/>
    <w:lvl w:ilvl="0" w:tentative="0">
      <w:start w:val="4"/>
      <w:numFmt w:val="chineseCounting"/>
      <w:suff w:val="space"/>
      <w:lvlText w:val="第%1部分"/>
      <w:lvlJc w:val="left"/>
      <w:rPr>
        <w:rFonts w:hint="eastAsia"/>
      </w:rPr>
    </w:lvl>
  </w:abstractNum>
  <w:abstractNum w:abstractNumId="3">
    <w:nsid w:val="0B181EED"/>
    <w:multiLevelType w:val="singleLevel"/>
    <w:tmpl w:val="0B181EED"/>
    <w:lvl w:ilvl="0" w:tentative="0">
      <w:start w:val="4"/>
      <w:numFmt w:val="chineseCounting"/>
      <w:suff w:val="nothing"/>
      <w:lvlText w:val="（%1）"/>
      <w:lvlJc w:val="left"/>
      <w:rPr>
        <w:rFonts w:hint="eastAsia"/>
      </w:rPr>
    </w:lvl>
  </w:abstractNum>
  <w:abstractNum w:abstractNumId="4">
    <w:nsid w:val="29F00608"/>
    <w:multiLevelType w:val="singleLevel"/>
    <w:tmpl w:val="29F00608"/>
    <w:lvl w:ilvl="0" w:tentative="0">
      <w:start w:val="1"/>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mOTE2ZjZmMDNiMGI0YjU0MWU5Yzk1MzNiNzU4NTUifQ=="/>
  </w:docVars>
  <w:rsids>
    <w:rsidRoot w:val="00000000"/>
    <w:rsid w:val="010D28BF"/>
    <w:rsid w:val="01A050EF"/>
    <w:rsid w:val="040E3AE4"/>
    <w:rsid w:val="04CB5527"/>
    <w:rsid w:val="04CC6181"/>
    <w:rsid w:val="05AD2B38"/>
    <w:rsid w:val="06D575E9"/>
    <w:rsid w:val="07906E94"/>
    <w:rsid w:val="07F56768"/>
    <w:rsid w:val="085C7784"/>
    <w:rsid w:val="0A34054E"/>
    <w:rsid w:val="0A973C73"/>
    <w:rsid w:val="0B224F8B"/>
    <w:rsid w:val="0B2D32FE"/>
    <w:rsid w:val="0C31173D"/>
    <w:rsid w:val="0C566AD6"/>
    <w:rsid w:val="0CA1739D"/>
    <w:rsid w:val="0CF462EF"/>
    <w:rsid w:val="0D7611AE"/>
    <w:rsid w:val="0DDA0620"/>
    <w:rsid w:val="0F45125C"/>
    <w:rsid w:val="11A2456B"/>
    <w:rsid w:val="148C20BF"/>
    <w:rsid w:val="154F3251"/>
    <w:rsid w:val="173E68B1"/>
    <w:rsid w:val="17CA0BF6"/>
    <w:rsid w:val="190F0738"/>
    <w:rsid w:val="198E4067"/>
    <w:rsid w:val="1A0D092E"/>
    <w:rsid w:val="1A2C356C"/>
    <w:rsid w:val="1A99310F"/>
    <w:rsid w:val="1B701732"/>
    <w:rsid w:val="1C4F6411"/>
    <w:rsid w:val="1D9C0C84"/>
    <w:rsid w:val="1E6E4153"/>
    <w:rsid w:val="1FFB2B33"/>
    <w:rsid w:val="1FFF59F6"/>
    <w:rsid w:val="2091377F"/>
    <w:rsid w:val="20DB7F6A"/>
    <w:rsid w:val="22396826"/>
    <w:rsid w:val="2330691C"/>
    <w:rsid w:val="25470F6F"/>
    <w:rsid w:val="265C7550"/>
    <w:rsid w:val="272503E9"/>
    <w:rsid w:val="27E71AF4"/>
    <w:rsid w:val="28161A4F"/>
    <w:rsid w:val="296A3769"/>
    <w:rsid w:val="2A222EFE"/>
    <w:rsid w:val="34935880"/>
    <w:rsid w:val="35EA0FD5"/>
    <w:rsid w:val="363B2715"/>
    <w:rsid w:val="3687595A"/>
    <w:rsid w:val="371A1DC5"/>
    <w:rsid w:val="39BA1BA2"/>
    <w:rsid w:val="3B8512EF"/>
    <w:rsid w:val="3B961CC1"/>
    <w:rsid w:val="3BB949C2"/>
    <w:rsid w:val="3DD81F46"/>
    <w:rsid w:val="3DFA4C63"/>
    <w:rsid w:val="3E1D3916"/>
    <w:rsid w:val="3E3D4355"/>
    <w:rsid w:val="40016791"/>
    <w:rsid w:val="404F57FB"/>
    <w:rsid w:val="4126745A"/>
    <w:rsid w:val="418A5AB5"/>
    <w:rsid w:val="425C413F"/>
    <w:rsid w:val="436C6603"/>
    <w:rsid w:val="43A2583B"/>
    <w:rsid w:val="43AF7F70"/>
    <w:rsid w:val="446E0F19"/>
    <w:rsid w:val="4484172B"/>
    <w:rsid w:val="44927037"/>
    <w:rsid w:val="455235D7"/>
    <w:rsid w:val="45D82DFE"/>
    <w:rsid w:val="468568E0"/>
    <w:rsid w:val="476C7C5C"/>
    <w:rsid w:val="47EC1AC1"/>
    <w:rsid w:val="48AD7926"/>
    <w:rsid w:val="4AD4115C"/>
    <w:rsid w:val="4B0C7EDA"/>
    <w:rsid w:val="4BC52813"/>
    <w:rsid w:val="4BE96AA2"/>
    <w:rsid w:val="4CBF71FE"/>
    <w:rsid w:val="4EB250E6"/>
    <w:rsid w:val="501952D2"/>
    <w:rsid w:val="50CA6717"/>
    <w:rsid w:val="538F20EA"/>
    <w:rsid w:val="53DC1FC5"/>
    <w:rsid w:val="54405434"/>
    <w:rsid w:val="56714A20"/>
    <w:rsid w:val="57337211"/>
    <w:rsid w:val="59752012"/>
    <w:rsid w:val="59D803A9"/>
    <w:rsid w:val="5BCA1CC1"/>
    <w:rsid w:val="5FD612D7"/>
    <w:rsid w:val="60C73CD1"/>
    <w:rsid w:val="60E51508"/>
    <w:rsid w:val="62157A0E"/>
    <w:rsid w:val="64664551"/>
    <w:rsid w:val="659A0956"/>
    <w:rsid w:val="65EE2446"/>
    <w:rsid w:val="662118C9"/>
    <w:rsid w:val="6754084F"/>
    <w:rsid w:val="691E001F"/>
    <w:rsid w:val="699844C6"/>
    <w:rsid w:val="6A435BC0"/>
    <w:rsid w:val="6CF32FAE"/>
    <w:rsid w:val="6DA10121"/>
    <w:rsid w:val="6DF8446C"/>
    <w:rsid w:val="6E82467D"/>
    <w:rsid w:val="70680501"/>
    <w:rsid w:val="718E65F6"/>
    <w:rsid w:val="723932A5"/>
    <w:rsid w:val="72555181"/>
    <w:rsid w:val="73704280"/>
    <w:rsid w:val="737C169B"/>
    <w:rsid w:val="73AF1A71"/>
    <w:rsid w:val="742B0A1D"/>
    <w:rsid w:val="7B2256A3"/>
    <w:rsid w:val="7C040061"/>
    <w:rsid w:val="7E262124"/>
    <w:rsid w:val="7F3D1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row_tree_level_4"/>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3095</Words>
  <Characters>3421</Characters>
  <Lines>0</Lines>
  <Paragraphs>0</Paragraphs>
  <TotalTime>1</TotalTime>
  <ScaleCrop>false</ScaleCrop>
  <LinksUpToDate>false</LinksUpToDate>
  <CharactersWithSpaces>3663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2022-03-01T02:33:00Z</dcterms:created>
  <dc:creator>zj</dc:creator>
  <cp:lastModifiedBy>zj</cp:lastModifiedBy>
  <cp:lastPrinted>2022-03-09T11:26:00Z</cp:lastPrinted>
  <dcterms:modified xsi:type="dcterms:W3CDTF">2023-05-08T06:55:57Z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B30CACED0EB14F00AEB50106F3F70431</vt:lpwstr>
  </property>
</Properties>
</file>